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color w:val="FF0000"/>
          <w:sz w:val="28"/>
          <w:szCs w:val="28"/>
        </w:rPr>
      </w:pPr>
      <w:bookmarkStart w:id="0" w:name="_GoBack"/>
      <w:r>
        <w:rPr>
          <w:rFonts w:hint="eastAsia" w:ascii="黑体" w:hAnsi="黑体" w:eastAsia="黑体" w:cs="黑体"/>
          <w:b/>
          <w:bCs/>
          <w:color w:val="FF0000"/>
          <w:sz w:val="28"/>
          <w:szCs w:val="28"/>
        </w:rPr>
        <w:t>中国农业大学现代远程（成人）学历教育（专科、本科）</w:t>
      </w:r>
    </w:p>
    <w:p>
      <w:pPr>
        <w:jc w:val="center"/>
        <w:rPr>
          <w:rFonts w:hint="eastAsia" w:ascii="黑体" w:hAnsi="黑体" w:eastAsia="黑体" w:cs="黑体"/>
          <w:b/>
          <w:bCs/>
          <w:color w:val="FF0000"/>
          <w:sz w:val="28"/>
          <w:szCs w:val="28"/>
        </w:rPr>
      </w:pPr>
      <w:r>
        <w:rPr>
          <w:rFonts w:hint="eastAsia" w:ascii="黑体" w:hAnsi="黑体" w:eastAsia="黑体" w:cs="黑体"/>
          <w:b/>
          <w:bCs/>
          <w:color w:val="FF0000"/>
          <w:sz w:val="28"/>
          <w:szCs w:val="28"/>
        </w:rPr>
        <w:t>玉溪学习中心</w:t>
      </w:r>
      <w:r>
        <w:rPr>
          <w:rFonts w:hint="eastAsia" w:ascii="黑体" w:hAnsi="黑体" w:eastAsia="黑体" w:cs="黑体"/>
          <w:b/>
          <w:bCs/>
          <w:color w:val="FF0000"/>
          <w:sz w:val="28"/>
          <w:szCs w:val="28"/>
          <w:lang w:eastAsia="zh-CN"/>
        </w:rPr>
        <w:t>（玉溪农业职业技术学院）</w:t>
      </w:r>
    </w:p>
    <w:p>
      <w:pPr>
        <w:jc w:val="center"/>
        <w:rPr>
          <w:rFonts w:hint="eastAsia" w:ascii="隶书" w:hAnsi="隶书" w:eastAsia="隶书" w:cs="隶书"/>
          <w:color w:val="FF0000"/>
          <w:sz w:val="28"/>
          <w:szCs w:val="28"/>
        </w:rPr>
      </w:pPr>
      <w:r>
        <w:rPr>
          <w:rFonts w:hint="eastAsia" w:ascii="黑体" w:hAnsi="黑体" w:eastAsia="黑体" w:cs="黑体"/>
          <w:b/>
          <w:bCs/>
          <w:color w:val="FF0000"/>
          <w:sz w:val="28"/>
          <w:szCs w:val="28"/>
          <w:lang w:val="en-US" w:eastAsia="zh-CN"/>
        </w:rPr>
        <w:t>2018年招生简章</w:t>
      </w:r>
    </w:p>
    <w:bookmarkEnd w:id="0"/>
    <w:p>
      <w:pPr>
        <w:spacing w:before="120" w:beforeLines="0" w:line="360" w:lineRule="auto"/>
        <w:ind w:firstLine="482" w:firstLineChars="200"/>
        <w:rPr>
          <w:rFonts w:hint="eastAsia" w:ascii="宋体" w:hAnsi="宋体" w:cs="宋体"/>
          <w:b/>
          <w:bCs w:val="0"/>
          <w:kern w:val="36"/>
          <w:sz w:val="24"/>
        </w:rPr>
      </w:pPr>
      <w:r>
        <w:rPr>
          <w:rFonts w:hint="eastAsia" w:ascii="宋体" w:hAnsi="宋体"/>
          <w:b/>
          <w:bCs w:val="0"/>
          <w:sz w:val="24"/>
        </w:rPr>
        <w:t>玉溪农业职业技术学院是经云南省人民政府批准、教育部备案的公立高等学校。2002年6月，经云南省教育厅许可，我院与中国农业大学网络学院联合举办现代远程教育，成为了中国农业大学</w:t>
      </w:r>
      <w:r>
        <w:rPr>
          <w:rFonts w:hint="eastAsia" w:ascii="宋体" w:hAnsi="宋体"/>
          <w:b/>
          <w:bCs w:val="0"/>
          <w:sz w:val="24"/>
          <w:lang w:eastAsia="zh-CN"/>
        </w:rPr>
        <w:t>现代远程学历教育</w:t>
      </w:r>
      <w:r>
        <w:rPr>
          <w:rFonts w:hint="eastAsia" w:ascii="宋体" w:hAnsi="宋体"/>
          <w:b/>
          <w:bCs w:val="0"/>
          <w:sz w:val="24"/>
        </w:rPr>
        <w:t>玉溪学习中心，</w:t>
      </w:r>
      <w:r>
        <w:rPr>
          <w:rFonts w:hint="eastAsia"/>
          <w:b/>
          <w:bCs w:val="0"/>
        </w:rPr>
        <w:t>办学已达十六年，</w:t>
      </w:r>
      <w:r>
        <w:rPr>
          <w:rFonts w:hint="eastAsia"/>
          <w:b/>
          <w:bCs w:val="0"/>
          <w:lang w:eastAsia="zh-CN"/>
        </w:rPr>
        <w:t>每年春季、秋季招生两个批次，常年均可报名。目前已招生</w:t>
      </w:r>
      <w:r>
        <w:rPr>
          <w:rFonts w:hint="eastAsia"/>
          <w:b/>
          <w:bCs w:val="0"/>
          <w:lang w:val="en-US" w:eastAsia="zh-CN"/>
        </w:rPr>
        <w:t>3</w:t>
      </w:r>
      <w:r>
        <w:rPr>
          <w:rFonts w:hint="eastAsia"/>
          <w:b/>
          <w:bCs w:val="0"/>
        </w:rPr>
        <w:t>0余批次，欢迎广大在校学生、毕业生和社会各界人士报读！</w:t>
      </w:r>
      <w:r>
        <w:rPr>
          <w:rFonts w:hint="eastAsia" w:ascii="宋体" w:hAnsi="宋体"/>
          <w:b/>
          <w:bCs w:val="0"/>
          <w:sz w:val="24"/>
        </w:rPr>
        <w:t>玉溪农业职业技术学院热诚为您服务！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textAlignment w:val="baseline"/>
        <w:rPr>
          <w:rFonts w:hint="eastAsia" w:ascii="Arial" w:hAnsi="Arial" w:cs="Arial"/>
          <w:b w:val="0"/>
          <w:i w:val="0"/>
          <w:caps w:val="0"/>
          <w:color w:val="4F4F4F"/>
          <w:spacing w:val="0"/>
          <w:sz w:val="21"/>
          <w:szCs w:val="21"/>
        </w:rPr>
      </w:pPr>
      <w:r>
        <w:rPr>
          <w:rFonts w:hint="default" w:ascii="Arial" w:hAnsi="Arial" w:cs="Arial"/>
          <w:b w:val="0"/>
          <w:i w:val="0"/>
          <w:caps w:val="0"/>
          <w:color w:val="4F4F4F"/>
          <w:spacing w:val="0"/>
          <w:sz w:val="21"/>
          <w:szCs w:val="21"/>
          <w:vertAlign w:val="baseline"/>
        </w:rPr>
        <w:t>中国农业大学是教育部直属、首批进入国家“211工程”和“985工程”建设的全国重点大学。历经百年的世纪风雨，中国农业大学已经发展成为一所以农学、生命科学、农业工程和食品科学为特色和优势的研究型大学，形成了农业与生命科学、资源与环境科学、信息与计算机科学、农业工程与自动化科学、经济管理与社会科学等学科群。今天的中国农业大学，保持着农业优势学科，发展着多种新兴学科，同瞬息万变的世界紧密相连，与日新月异的科技同步发展，正朝着具有中国特色、农业特色的世界一流大学的目标阔步迈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textAlignment w:val="baseline"/>
        <w:rPr>
          <w:rFonts w:hint="default" w:ascii="Arial" w:hAnsi="Arial" w:cs="Arial"/>
          <w:b w:val="0"/>
          <w:i w:val="0"/>
          <w:caps w:val="0"/>
          <w:color w:val="4F4F4F"/>
          <w:spacing w:val="0"/>
          <w:sz w:val="21"/>
          <w:szCs w:val="21"/>
        </w:rPr>
      </w:pPr>
      <w:r>
        <w:rPr>
          <w:rFonts w:hint="default" w:ascii="Arial" w:hAnsi="Arial" w:cs="Arial"/>
          <w:b w:val="0"/>
          <w:i w:val="0"/>
          <w:caps w:val="0"/>
          <w:color w:val="4F4F4F"/>
          <w:spacing w:val="0"/>
          <w:sz w:val="21"/>
          <w:szCs w:val="21"/>
          <w:vertAlign w:val="baseline"/>
        </w:rPr>
        <w:t>中国农业大学2001年被教育部批准为现代远程教育试点院校，中国农业大学网络教育学院（以下简称“网院”）为中国农业大学开展现代远程教育的专门机构。按照教育部的相关规定和要求，中国农业大学网络教育学院2018年面向全国成人从业人员开展高起专、高起本、专升本层次的网络学历教育招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textAlignment w:val="baseline"/>
        <w:rPr>
          <w:rFonts w:hint="default" w:ascii="Arial" w:hAnsi="Arial" w:cs="Arial"/>
          <w:i w:val="0"/>
          <w:caps w:val="0"/>
          <w:color w:val="333333"/>
          <w:spacing w:val="0"/>
          <w:sz w:val="21"/>
          <w:szCs w:val="21"/>
        </w:rPr>
      </w:pPr>
      <w:r>
        <w:rPr>
          <w:rStyle w:val="5"/>
          <w:rFonts w:hint="default" w:ascii="Arial" w:hAnsi="Arial" w:cs="Arial"/>
          <w:b/>
          <w:i w:val="0"/>
          <w:caps w:val="0"/>
          <w:color w:val="333333"/>
          <w:spacing w:val="0"/>
          <w:sz w:val="21"/>
          <w:szCs w:val="21"/>
          <w:vertAlign w:val="baseline"/>
        </w:rPr>
        <w:t>（一）层次与专业</w:t>
      </w:r>
    </w:p>
    <w:tbl>
      <w:tblPr>
        <w:tblStyle w:val="6"/>
        <w:tblW w:w="8914" w:type="dxa"/>
        <w:tblCellSpacing w:w="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EEEEE"/>
        <w:tblLayout w:type="fixed"/>
        <w:tblCellMar>
          <w:top w:w="0" w:type="dxa"/>
          <w:left w:w="0" w:type="dxa"/>
          <w:bottom w:w="0" w:type="dxa"/>
          <w:right w:w="0" w:type="dxa"/>
        </w:tblCellMar>
      </w:tblPr>
      <w:tblGrid>
        <w:gridCol w:w="709"/>
        <w:gridCol w:w="4477"/>
        <w:gridCol w:w="1545"/>
        <w:gridCol w:w="1110"/>
        <w:gridCol w:w="10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EEEEE"/>
          <w:tblLayout w:type="fixed"/>
          <w:tblCellMar>
            <w:top w:w="0" w:type="dxa"/>
            <w:left w:w="0" w:type="dxa"/>
            <w:bottom w:w="0" w:type="dxa"/>
            <w:right w:w="0" w:type="dxa"/>
          </w:tblCellMar>
        </w:tblPrEx>
        <w:trPr>
          <w:trHeight w:val="301" w:hRule="atLeast"/>
          <w:tblCellSpacing w:w="7" w:type="dxa"/>
        </w:trPr>
        <w:tc>
          <w:tcPr>
            <w:tcW w:w="688" w:type="dxa"/>
            <w:tcBorders>
              <w:top w:val="nil"/>
              <w:left w:val="nil"/>
              <w:bottom w:val="single" w:color="CBE0D6" w:sz="6" w:space="0"/>
              <w:right w:val="nil"/>
            </w:tcBorders>
            <w:shd w:val="clear" w:color="auto" w:fill="1F6F90"/>
            <w:tcMar>
              <w:top w:w="45" w:type="dxa"/>
              <w:left w:w="15" w:type="dxa"/>
              <w:bottom w:w="45" w:type="dxa"/>
              <w:right w:w="15" w:type="dxa"/>
            </w:tcMar>
            <w:vAlign w:val="center"/>
          </w:tcPr>
          <w:p>
            <w:pPr>
              <w:keepNext w:val="0"/>
              <w:keepLines w:val="0"/>
              <w:widowControl/>
              <w:suppressLineNumbers w:val="0"/>
              <w:spacing w:before="0" w:beforeAutospacing="0" w:after="0" w:afterAutospacing="0" w:line="315" w:lineRule="atLeast"/>
              <w:ind w:left="0" w:right="0" w:firstLine="0"/>
              <w:jc w:val="center"/>
              <w:textAlignment w:val="center"/>
              <w:rPr>
                <w:rFonts w:hint="default" w:ascii="Arial" w:hAnsi="Arial" w:cs="Arial"/>
                <w:b/>
                <w:i w:val="0"/>
                <w:caps w:val="0"/>
                <w:color w:val="FFFFFF"/>
                <w:spacing w:val="0"/>
                <w:sz w:val="21"/>
                <w:szCs w:val="21"/>
              </w:rPr>
            </w:pPr>
            <w:r>
              <w:rPr>
                <w:rFonts w:hint="default" w:ascii="Arial" w:hAnsi="Arial" w:eastAsia="宋体" w:cs="Arial"/>
                <w:b/>
                <w:i w:val="0"/>
                <w:caps w:val="0"/>
                <w:color w:val="FFFFFF"/>
                <w:spacing w:val="0"/>
                <w:kern w:val="0"/>
                <w:sz w:val="21"/>
                <w:szCs w:val="21"/>
                <w:lang w:val="en-US" w:eastAsia="zh-CN" w:bidi="ar"/>
              </w:rPr>
              <w:t>层次</w:t>
            </w:r>
          </w:p>
        </w:tc>
        <w:tc>
          <w:tcPr>
            <w:tcW w:w="4463" w:type="dxa"/>
            <w:tcBorders>
              <w:top w:val="nil"/>
              <w:left w:val="nil"/>
              <w:bottom w:val="single" w:color="CBE0D6" w:sz="6" w:space="0"/>
              <w:right w:val="nil"/>
            </w:tcBorders>
            <w:shd w:val="clear" w:color="auto" w:fill="1F6F90"/>
            <w:tcMar>
              <w:top w:w="45" w:type="dxa"/>
              <w:left w:w="15" w:type="dxa"/>
              <w:bottom w:w="45" w:type="dxa"/>
              <w:right w:w="15" w:type="dxa"/>
            </w:tcMar>
            <w:vAlign w:val="center"/>
          </w:tcPr>
          <w:p>
            <w:pPr>
              <w:keepNext w:val="0"/>
              <w:keepLines w:val="0"/>
              <w:widowControl/>
              <w:suppressLineNumbers w:val="0"/>
              <w:spacing w:before="0" w:beforeAutospacing="0" w:after="0" w:afterAutospacing="0" w:line="315" w:lineRule="atLeast"/>
              <w:ind w:left="0" w:right="0" w:firstLine="0"/>
              <w:jc w:val="center"/>
              <w:textAlignment w:val="center"/>
              <w:rPr>
                <w:rFonts w:hint="default" w:ascii="Arial" w:hAnsi="Arial" w:cs="Arial"/>
                <w:b/>
                <w:i w:val="0"/>
                <w:caps w:val="0"/>
                <w:color w:val="FFFFFF"/>
                <w:spacing w:val="0"/>
                <w:sz w:val="21"/>
                <w:szCs w:val="21"/>
              </w:rPr>
            </w:pPr>
            <w:r>
              <w:rPr>
                <w:rFonts w:hint="default" w:ascii="Arial" w:hAnsi="Arial" w:eastAsia="宋体" w:cs="Arial"/>
                <w:b/>
                <w:i w:val="0"/>
                <w:caps w:val="0"/>
                <w:color w:val="FFFFFF"/>
                <w:spacing w:val="0"/>
                <w:kern w:val="0"/>
                <w:sz w:val="21"/>
                <w:szCs w:val="21"/>
                <w:lang w:val="en-US" w:eastAsia="zh-CN" w:bidi="ar"/>
              </w:rPr>
              <w:t>专业</w:t>
            </w:r>
          </w:p>
        </w:tc>
        <w:tc>
          <w:tcPr>
            <w:tcW w:w="1531" w:type="dxa"/>
            <w:tcBorders>
              <w:top w:val="nil"/>
              <w:left w:val="nil"/>
              <w:bottom w:val="single" w:color="CBE0D6" w:sz="6" w:space="0"/>
              <w:right w:val="nil"/>
            </w:tcBorders>
            <w:shd w:val="clear" w:color="auto" w:fill="1F6F90"/>
            <w:tcMar>
              <w:top w:w="45" w:type="dxa"/>
              <w:left w:w="15" w:type="dxa"/>
              <w:bottom w:w="45" w:type="dxa"/>
              <w:right w:w="15" w:type="dxa"/>
            </w:tcMar>
            <w:vAlign w:val="center"/>
          </w:tcPr>
          <w:p>
            <w:pPr>
              <w:keepNext w:val="0"/>
              <w:keepLines w:val="0"/>
              <w:widowControl/>
              <w:suppressLineNumbers w:val="0"/>
              <w:spacing w:before="0" w:beforeAutospacing="0" w:after="0" w:afterAutospacing="0" w:line="315" w:lineRule="atLeast"/>
              <w:ind w:left="0" w:right="0" w:firstLine="0"/>
              <w:jc w:val="center"/>
              <w:textAlignment w:val="center"/>
              <w:rPr>
                <w:rFonts w:hint="default" w:ascii="Arial" w:hAnsi="Arial" w:cs="Arial"/>
                <w:b/>
                <w:i w:val="0"/>
                <w:caps w:val="0"/>
                <w:color w:val="FFFFFF"/>
                <w:spacing w:val="0"/>
                <w:sz w:val="21"/>
                <w:szCs w:val="21"/>
              </w:rPr>
            </w:pPr>
            <w:r>
              <w:rPr>
                <w:rFonts w:hint="default" w:ascii="Arial" w:hAnsi="Arial" w:eastAsia="宋体" w:cs="Arial"/>
                <w:b/>
                <w:i w:val="0"/>
                <w:caps w:val="0"/>
                <w:color w:val="FFFFFF"/>
                <w:spacing w:val="0"/>
                <w:kern w:val="0"/>
                <w:sz w:val="21"/>
                <w:szCs w:val="21"/>
                <w:lang w:val="en-US" w:eastAsia="zh-CN" w:bidi="ar"/>
              </w:rPr>
              <w:t>修业年限</w:t>
            </w:r>
          </w:p>
        </w:tc>
        <w:tc>
          <w:tcPr>
            <w:tcW w:w="1096" w:type="dxa"/>
            <w:tcBorders>
              <w:top w:val="nil"/>
              <w:left w:val="nil"/>
              <w:bottom w:val="single" w:color="CBE0D6" w:sz="6" w:space="0"/>
              <w:right w:val="nil"/>
            </w:tcBorders>
            <w:shd w:val="clear" w:color="auto" w:fill="1F6F90"/>
            <w:tcMar>
              <w:top w:w="45" w:type="dxa"/>
              <w:left w:w="15" w:type="dxa"/>
              <w:bottom w:w="45" w:type="dxa"/>
              <w:right w:w="15" w:type="dxa"/>
            </w:tcMar>
            <w:vAlign w:val="center"/>
          </w:tcPr>
          <w:p>
            <w:pPr>
              <w:keepNext w:val="0"/>
              <w:keepLines w:val="0"/>
              <w:widowControl/>
              <w:suppressLineNumbers w:val="0"/>
              <w:spacing w:before="0" w:beforeAutospacing="0" w:after="0" w:afterAutospacing="0" w:line="315" w:lineRule="atLeast"/>
              <w:ind w:left="0" w:right="0" w:firstLine="0"/>
              <w:jc w:val="center"/>
              <w:textAlignment w:val="center"/>
              <w:rPr>
                <w:rFonts w:hint="default" w:ascii="Arial" w:hAnsi="Arial" w:cs="Arial"/>
                <w:b/>
                <w:i w:val="0"/>
                <w:caps w:val="0"/>
                <w:color w:val="FFFFFF"/>
                <w:spacing w:val="0"/>
                <w:sz w:val="21"/>
                <w:szCs w:val="21"/>
              </w:rPr>
            </w:pPr>
            <w:r>
              <w:rPr>
                <w:rFonts w:hint="default" w:ascii="Arial" w:hAnsi="Arial" w:eastAsia="宋体" w:cs="Arial"/>
                <w:b/>
                <w:i w:val="0"/>
                <w:caps w:val="0"/>
                <w:color w:val="FFFFFF"/>
                <w:spacing w:val="0"/>
                <w:kern w:val="0"/>
                <w:sz w:val="21"/>
                <w:szCs w:val="21"/>
                <w:lang w:val="en-US" w:eastAsia="zh-CN" w:bidi="ar"/>
              </w:rPr>
              <w:t>总学分</w:t>
            </w:r>
          </w:p>
        </w:tc>
        <w:tc>
          <w:tcPr>
            <w:tcW w:w="1052" w:type="dxa"/>
            <w:tcBorders>
              <w:top w:val="nil"/>
              <w:left w:val="nil"/>
              <w:bottom w:val="single" w:color="CBE0D6" w:sz="6" w:space="0"/>
              <w:right w:val="nil"/>
            </w:tcBorders>
            <w:shd w:val="clear" w:color="auto" w:fill="1F6F90"/>
            <w:tcMar>
              <w:top w:w="45" w:type="dxa"/>
              <w:left w:w="15" w:type="dxa"/>
              <w:bottom w:w="45" w:type="dxa"/>
              <w:right w:w="15" w:type="dxa"/>
            </w:tcMar>
            <w:vAlign w:val="center"/>
          </w:tcPr>
          <w:p>
            <w:pPr>
              <w:keepNext w:val="0"/>
              <w:keepLines w:val="0"/>
              <w:widowControl/>
              <w:suppressLineNumbers w:val="0"/>
              <w:spacing w:before="0" w:beforeAutospacing="0" w:after="0" w:afterAutospacing="0" w:line="315" w:lineRule="atLeast"/>
              <w:ind w:left="0" w:right="0" w:firstLine="0"/>
              <w:jc w:val="center"/>
              <w:textAlignment w:val="center"/>
              <w:rPr>
                <w:rFonts w:hint="default" w:ascii="Arial" w:hAnsi="Arial" w:cs="Arial"/>
                <w:b/>
                <w:i w:val="0"/>
                <w:caps w:val="0"/>
                <w:color w:val="FFFFFF"/>
                <w:spacing w:val="0"/>
                <w:sz w:val="21"/>
                <w:szCs w:val="21"/>
              </w:rPr>
            </w:pPr>
            <w:r>
              <w:rPr>
                <w:rFonts w:hint="default" w:ascii="Arial" w:hAnsi="Arial" w:eastAsia="宋体" w:cs="Arial"/>
                <w:b/>
                <w:i w:val="0"/>
                <w:caps w:val="0"/>
                <w:color w:val="FFFFFF"/>
                <w:spacing w:val="0"/>
                <w:kern w:val="0"/>
                <w:sz w:val="21"/>
                <w:szCs w:val="21"/>
                <w:lang w:val="en-US" w:eastAsia="zh-CN" w:bidi="ar"/>
              </w:rPr>
              <w:t>学费标准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EEEEE"/>
          <w:tblLayout w:type="fixed"/>
          <w:tblCellMar>
            <w:top w:w="0" w:type="dxa"/>
            <w:left w:w="0" w:type="dxa"/>
            <w:bottom w:w="0" w:type="dxa"/>
            <w:right w:w="0" w:type="dxa"/>
          </w:tblCellMar>
        </w:tblPrEx>
        <w:trPr>
          <w:tblCellSpacing w:w="7" w:type="dxa"/>
        </w:trPr>
        <w:tc>
          <w:tcPr>
            <w:tcW w:w="688" w:type="dxa"/>
            <w:tcBorders>
              <w:top w:val="nil"/>
              <w:left w:val="nil"/>
              <w:bottom w:val="nil"/>
              <w:right w:val="single" w:color="CBE0D6" w:sz="6" w:space="0"/>
            </w:tcBorders>
            <w:shd w:val="clear" w:color="auto" w:fill="DEEBE6"/>
            <w:tcMar>
              <w:top w:w="30" w:type="dxa"/>
              <w:left w:w="30" w:type="dxa"/>
              <w:bottom w:w="30" w:type="dxa"/>
              <w:right w:w="30" w:type="dxa"/>
            </w:tcMar>
            <w:vAlign w:val="center"/>
          </w:tcPr>
          <w:p>
            <w:pPr>
              <w:keepNext w:val="0"/>
              <w:keepLines w:val="0"/>
              <w:widowControl/>
              <w:suppressLineNumbers w:val="0"/>
              <w:spacing w:before="0" w:beforeAutospacing="0" w:after="0" w:afterAutospacing="0" w:line="315" w:lineRule="atLeast"/>
              <w:ind w:left="0" w:right="0" w:firstLine="0"/>
              <w:jc w:val="center"/>
              <w:textAlignment w:val="center"/>
              <w:rPr>
                <w:rFonts w:hint="default" w:ascii="Arial" w:hAnsi="Arial" w:cs="Arial"/>
                <w:b/>
                <w:i w:val="0"/>
                <w:caps w:val="0"/>
                <w:color w:val="4F4F4F"/>
                <w:spacing w:val="0"/>
                <w:sz w:val="21"/>
                <w:szCs w:val="21"/>
              </w:rPr>
            </w:pPr>
            <w:r>
              <w:rPr>
                <w:rFonts w:hint="default" w:ascii="Arial" w:hAnsi="Arial" w:eastAsia="宋体" w:cs="Arial"/>
                <w:b/>
                <w:i w:val="0"/>
                <w:caps w:val="0"/>
                <w:color w:val="4F4F4F"/>
                <w:spacing w:val="0"/>
                <w:kern w:val="0"/>
                <w:sz w:val="21"/>
                <w:szCs w:val="21"/>
                <w:lang w:val="en-US" w:eastAsia="zh-CN" w:bidi="ar"/>
              </w:rPr>
              <w:t>高</w:t>
            </w:r>
            <w:r>
              <w:rPr>
                <w:rFonts w:hint="default" w:ascii="Arial" w:hAnsi="Arial" w:eastAsia="宋体" w:cs="Arial"/>
                <w:b/>
                <w:i w:val="0"/>
                <w:caps w:val="0"/>
                <w:color w:val="4F4F4F"/>
                <w:spacing w:val="0"/>
                <w:kern w:val="0"/>
                <w:sz w:val="21"/>
                <w:szCs w:val="21"/>
                <w:lang w:val="en-US" w:eastAsia="zh-CN" w:bidi="ar"/>
              </w:rPr>
              <w:br w:type="textWrapping"/>
            </w:r>
            <w:r>
              <w:rPr>
                <w:rFonts w:hint="default" w:ascii="Arial" w:hAnsi="Arial" w:eastAsia="宋体" w:cs="Arial"/>
                <w:b/>
                <w:i w:val="0"/>
                <w:caps w:val="0"/>
                <w:color w:val="4F4F4F"/>
                <w:spacing w:val="0"/>
                <w:kern w:val="0"/>
                <w:sz w:val="21"/>
                <w:szCs w:val="21"/>
                <w:lang w:val="en-US" w:eastAsia="zh-CN" w:bidi="ar"/>
              </w:rPr>
              <w:t>起</w:t>
            </w:r>
            <w:r>
              <w:rPr>
                <w:rFonts w:hint="default" w:ascii="Arial" w:hAnsi="Arial" w:eastAsia="宋体" w:cs="Arial"/>
                <w:b/>
                <w:i w:val="0"/>
                <w:caps w:val="0"/>
                <w:color w:val="4F4F4F"/>
                <w:spacing w:val="0"/>
                <w:kern w:val="0"/>
                <w:sz w:val="21"/>
                <w:szCs w:val="21"/>
                <w:lang w:val="en-US" w:eastAsia="zh-CN" w:bidi="ar"/>
              </w:rPr>
              <w:br w:type="textWrapping"/>
            </w:r>
            <w:r>
              <w:rPr>
                <w:rFonts w:hint="default" w:ascii="Arial" w:hAnsi="Arial" w:eastAsia="宋体" w:cs="Arial"/>
                <w:b/>
                <w:i w:val="0"/>
                <w:caps w:val="0"/>
                <w:color w:val="4F4F4F"/>
                <w:spacing w:val="0"/>
                <w:kern w:val="0"/>
                <w:sz w:val="21"/>
                <w:szCs w:val="21"/>
                <w:lang w:val="en-US" w:eastAsia="zh-CN" w:bidi="ar"/>
              </w:rPr>
              <w:t>专</w:t>
            </w:r>
          </w:p>
        </w:tc>
        <w:tc>
          <w:tcPr>
            <w:tcW w:w="4463" w:type="dxa"/>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360"/>
              <w:jc w:val="left"/>
              <w:textAlignment w:val="baseline"/>
              <w:rPr>
                <w:i w:val="0"/>
                <w:sz w:val="18"/>
                <w:szCs w:val="18"/>
              </w:rPr>
            </w:pPr>
            <w:r>
              <w:rPr>
                <w:rFonts w:hint="default" w:ascii="Arial" w:hAnsi="Arial" w:cs="Arial"/>
                <w:b w:val="0"/>
                <w:i w:val="0"/>
                <w:caps w:val="0"/>
                <w:color w:val="4F4F4F"/>
                <w:spacing w:val="0"/>
                <w:sz w:val="18"/>
                <w:szCs w:val="18"/>
                <w:vertAlign w:val="baseline"/>
              </w:rPr>
              <w:t>动物医学、园林技术、农业经济管理、电气自动化技术等4个专业</w:t>
            </w:r>
          </w:p>
        </w:tc>
        <w:tc>
          <w:tcPr>
            <w:tcW w:w="15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15" w:lineRule="atLeast"/>
              <w:ind w:left="0" w:right="0" w:firstLine="0"/>
              <w:jc w:val="center"/>
              <w:textAlignment w:val="center"/>
              <w:rPr>
                <w:rFonts w:hint="default" w:ascii="Arial" w:hAnsi="Arial" w:cs="Arial"/>
                <w:b w:val="0"/>
                <w:i w:val="0"/>
                <w:caps w:val="0"/>
                <w:color w:val="4F4F4F"/>
                <w:spacing w:val="0"/>
                <w:sz w:val="18"/>
                <w:szCs w:val="18"/>
              </w:rPr>
            </w:pPr>
            <w:r>
              <w:rPr>
                <w:rFonts w:hint="default" w:ascii="Arial" w:hAnsi="Arial" w:eastAsia="宋体" w:cs="Arial"/>
                <w:b w:val="0"/>
                <w:i w:val="0"/>
                <w:caps w:val="0"/>
                <w:color w:val="4F4F4F"/>
                <w:spacing w:val="0"/>
                <w:kern w:val="0"/>
                <w:sz w:val="18"/>
                <w:szCs w:val="18"/>
                <w:lang w:val="en-US" w:eastAsia="zh-CN" w:bidi="ar"/>
              </w:rPr>
              <w:t>2.5-6年</w:t>
            </w:r>
          </w:p>
        </w:tc>
        <w:tc>
          <w:tcPr>
            <w:tcW w:w="109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15" w:lineRule="atLeast"/>
              <w:ind w:left="0" w:right="0" w:firstLine="0"/>
              <w:jc w:val="center"/>
              <w:textAlignment w:val="center"/>
              <w:rPr>
                <w:rFonts w:hint="default" w:ascii="Arial" w:hAnsi="Arial" w:cs="Arial"/>
                <w:b w:val="0"/>
                <w:i w:val="0"/>
                <w:caps w:val="0"/>
                <w:color w:val="4F4F4F"/>
                <w:spacing w:val="0"/>
                <w:sz w:val="18"/>
                <w:szCs w:val="18"/>
              </w:rPr>
            </w:pPr>
            <w:r>
              <w:rPr>
                <w:rFonts w:hint="default" w:ascii="Arial" w:hAnsi="Arial" w:eastAsia="宋体" w:cs="Arial"/>
                <w:b w:val="0"/>
                <w:i w:val="0"/>
                <w:caps w:val="0"/>
                <w:color w:val="4F4F4F"/>
                <w:spacing w:val="0"/>
                <w:kern w:val="0"/>
                <w:sz w:val="18"/>
                <w:szCs w:val="18"/>
                <w:lang w:val="en-US" w:eastAsia="zh-CN" w:bidi="ar"/>
              </w:rPr>
              <w:t>80学分</w:t>
            </w:r>
          </w:p>
        </w:tc>
        <w:tc>
          <w:tcPr>
            <w:tcW w:w="1052"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15" w:lineRule="atLeast"/>
              <w:ind w:left="0" w:right="0" w:firstLine="0"/>
              <w:jc w:val="center"/>
              <w:textAlignment w:val="center"/>
              <w:rPr>
                <w:rFonts w:hint="default" w:ascii="Arial" w:hAnsi="Arial" w:cs="Arial"/>
                <w:b w:val="0"/>
                <w:i w:val="0"/>
                <w:caps w:val="0"/>
                <w:color w:val="4F4F4F"/>
                <w:spacing w:val="0"/>
                <w:sz w:val="18"/>
                <w:szCs w:val="18"/>
              </w:rPr>
            </w:pPr>
            <w:r>
              <w:rPr>
                <w:rFonts w:hint="eastAsia" w:ascii="Arial" w:hAnsi="Arial" w:eastAsia="宋体" w:cs="Arial"/>
                <w:b w:val="0"/>
                <w:i w:val="0"/>
                <w:caps w:val="0"/>
                <w:color w:val="4F4F4F"/>
                <w:spacing w:val="0"/>
                <w:kern w:val="0"/>
                <w:sz w:val="18"/>
                <w:szCs w:val="18"/>
                <w:lang w:val="en-US" w:eastAsia="zh-CN" w:bidi="ar"/>
              </w:rPr>
              <w:t>7</w:t>
            </w:r>
            <w:r>
              <w:rPr>
                <w:rFonts w:hint="default" w:ascii="Arial" w:hAnsi="Arial" w:eastAsia="宋体" w:cs="Arial"/>
                <w:b w:val="0"/>
                <w:i w:val="0"/>
                <w:caps w:val="0"/>
                <w:color w:val="4F4F4F"/>
                <w:spacing w:val="0"/>
                <w:kern w:val="0"/>
                <w:sz w:val="18"/>
                <w:szCs w:val="18"/>
                <w:lang w:val="en-US" w:eastAsia="zh-CN" w:bidi="ar"/>
              </w:rPr>
              <w:t>0元/学分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EEEEE"/>
          <w:tblLayout w:type="fixed"/>
          <w:tblCellMar>
            <w:top w:w="0" w:type="dxa"/>
            <w:left w:w="0" w:type="dxa"/>
            <w:bottom w:w="0" w:type="dxa"/>
            <w:right w:w="0" w:type="dxa"/>
          </w:tblCellMar>
        </w:tblPrEx>
        <w:trPr>
          <w:tblCellSpacing w:w="7" w:type="dxa"/>
        </w:trPr>
        <w:tc>
          <w:tcPr>
            <w:tcW w:w="688" w:type="dxa"/>
            <w:tcBorders>
              <w:top w:val="nil"/>
              <w:left w:val="nil"/>
              <w:bottom w:val="nil"/>
              <w:right w:val="single" w:color="CBE0D6" w:sz="6" w:space="0"/>
            </w:tcBorders>
            <w:shd w:val="clear" w:color="auto" w:fill="DEEBE6"/>
            <w:tcMar>
              <w:top w:w="30" w:type="dxa"/>
              <w:left w:w="30" w:type="dxa"/>
              <w:bottom w:w="30" w:type="dxa"/>
              <w:right w:w="30" w:type="dxa"/>
            </w:tcMar>
            <w:vAlign w:val="center"/>
          </w:tcPr>
          <w:p>
            <w:pPr>
              <w:keepNext w:val="0"/>
              <w:keepLines w:val="0"/>
              <w:widowControl/>
              <w:suppressLineNumbers w:val="0"/>
              <w:spacing w:before="0" w:beforeAutospacing="0" w:after="0" w:afterAutospacing="0" w:line="315" w:lineRule="atLeast"/>
              <w:ind w:left="0" w:right="0" w:firstLine="0"/>
              <w:jc w:val="center"/>
              <w:textAlignment w:val="center"/>
              <w:rPr>
                <w:rFonts w:hint="default" w:ascii="Arial" w:hAnsi="Arial" w:cs="Arial"/>
                <w:b/>
                <w:i w:val="0"/>
                <w:caps w:val="0"/>
                <w:color w:val="4F4F4F"/>
                <w:spacing w:val="0"/>
                <w:sz w:val="21"/>
                <w:szCs w:val="21"/>
              </w:rPr>
            </w:pPr>
            <w:r>
              <w:rPr>
                <w:rFonts w:hint="default" w:ascii="Arial" w:hAnsi="Arial" w:eastAsia="宋体" w:cs="Arial"/>
                <w:b/>
                <w:i w:val="0"/>
                <w:caps w:val="0"/>
                <w:color w:val="4F4F4F"/>
                <w:spacing w:val="0"/>
                <w:kern w:val="0"/>
                <w:sz w:val="21"/>
                <w:szCs w:val="21"/>
                <w:lang w:val="en-US" w:eastAsia="zh-CN" w:bidi="ar"/>
              </w:rPr>
              <w:t>专</w:t>
            </w:r>
            <w:r>
              <w:rPr>
                <w:rFonts w:hint="default" w:ascii="Arial" w:hAnsi="Arial" w:eastAsia="宋体" w:cs="Arial"/>
                <w:b/>
                <w:i w:val="0"/>
                <w:caps w:val="0"/>
                <w:color w:val="4F4F4F"/>
                <w:spacing w:val="0"/>
                <w:kern w:val="0"/>
                <w:sz w:val="21"/>
                <w:szCs w:val="21"/>
                <w:lang w:val="en-US" w:eastAsia="zh-CN" w:bidi="ar"/>
              </w:rPr>
              <w:br w:type="textWrapping"/>
            </w:r>
            <w:r>
              <w:rPr>
                <w:rFonts w:hint="default" w:ascii="Arial" w:hAnsi="Arial" w:eastAsia="宋体" w:cs="Arial"/>
                <w:b/>
                <w:i w:val="0"/>
                <w:caps w:val="0"/>
                <w:color w:val="4F4F4F"/>
                <w:spacing w:val="0"/>
                <w:kern w:val="0"/>
                <w:sz w:val="21"/>
                <w:szCs w:val="21"/>
                <w:lang w:val="en-US" w:eastAsia="zh-CN" w:bidi="ar"/>
              </w:rPr>
              <w:t>升</w:t>
            </w:r>
            <w:r>
              <w:rPr>
                <w:rFonts w:hint="default" w:ascii="Arial" w:hAnsi="Arial" w:eastAsia="宋体" w:cs="Arial"/>
                <w:b/>
                <w:i w:val="0"/>
                <w:caps w:val="0"/>
                <w:color w:val="4F4F4F"/>
                <w:spacing w:val="0"/>
                <w:kern w:val="0"/>
                <w:sz w:val="21"/>
                <w:szCs w:val="21"/>
                <w:lang w:val="en-US" w:eastAsia="zh-CN" w:bidi="ar"/>
              </w:rPr>
              <w:br w:type="textWrapping"/>
            </w:r>
            <w:r>
              <w:rPr>
                <w:rFonts w:hint="default" w:ascii="Arial" w:hAnsi="Arial" w:eastAsia="宋体" w:cs="Arial"/>
                <w:b/>
                <w:i w:val="0"/>
                <w:caps w:val="0"/>
                <w:color w:val="4F4F4F"/>
                <w:spacing w:val="0"/>
                <w:kern w:val="0"/>
                <w:sz w:val="21"/>
                <w:szCs w:val="21"/>
                <w:lang w:val="en-US" w:eastAsia="zh-CN" w:bidi="ar"/>
              </w:rPr>
              <w:t>本</w:t>
            </w:r>
          </w:p>
        </w:tc>
        <w:tc>
          <w:tcPr>
            <w:tcW w:w="4463" w:type="dxa"/>
            <w:tcBorders>
              <w:top w:val="nil"/>
              <w:left w:val="nil"/>
              <w:bottom w:val="nil"/>
              <w:right w:val="single" w:color="CBE0D6" w:sz="6" w:space="0"/>
            </w:tcBorders>
            <w:shd w:val="clear" w:color="auto" w:fill="DEEBE6"/>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360"/>
              <w:jc w:val="left"/>
              <w:textAlignment w:val="baseline"/>
              <w:rPr>
                <w:i w:val="0"/>
                <w:sz w:val="18"/>
                <w:szCs w:val="18"/>
              </w:rPr>
            </w:pPr>
            <w:r>
              <w:rPr>
                <w:rFonts w:hint="default" w:ascii="Arial" w:hAnsi="Arial" w:cs="Arial"/>
                <w:b w:val="0"/>
                <w:i w:val="0"/>
                <w:caps w:val="0"/>
                <w:color w:val="4F4F4F"/>
                <w:spacing w:val="0"/>
                <w:sz w:val="18"/>
                <w:szCs w:val="18"/>
                <w:vertAlign w:val="baseline"/>
              </w:rPr>
              <w:t>动物医学、动物科学、农学、园林、园艺、公共事业管理、工商管理、会计学、农村区域发展、农林经济管理、土地资源管理、金融学、法学、社会学、电气工程及其自动化、计算机科学与技术、农业机械化及其自动化、食品质量与安全、水利水电工程、土木工程等20个专业</w:t>
            </w:r>
          </w:p>
        </w:tc>
        <w:tc>
          <w:tcPr>
            <w:tcW w:w="1531" w:type="dxa"/>
            <w:tcBorders>
              <w:top w:val="nil"/>
              <w:left w:val="nil"/>
              <w:bottom w:val="nil"/>
              <w:right w:val="single" w:color="CBE0D6" w:sz="6" w:space="0"/>
            </w:tcBorders>
            <w:shd w:val="clear" w:color="auto" w:fill="DEEBE6"/>
            <w:tcMar>
              <w:top w:w="30" w:type="dxa"/>
              <w:left w:w="30" w:type="dxa"/>
              <w:bottom w:w="30" w:type="dxa"/>
              <w:right w:w="30" w:type="dxa"/>
            </w:tcMar>
            <w:vAlign w:val="center"/>
          </w:tcPr>
          <w:p>
            <w:pPr>
              <w:keepNext w:val="0"/>
              <w:keepLines w:val="0"/>
              <w:widowControl/>
              <w:suppressLineNumbers w:val="0"/>
              <w:spacing w:before="0" w:beforeAutospacing="0" w:after="0" w:afterAutospacing="0" w:line="315" w:lineRule="atLeast"/>
              <w:ind w:left="0" w:right="0" w:firstLine="0"/>
              <w:jc w:val="center"/>
              <w:textAlignment w:val="center"/>
              <w:rPr>
                <w:rFonts w:hint="default" w:ascii="Arial" w:hAnsi="Arial" w:cs="Arial"/>
                <w:b w:val="0"/>
                <w:i w:val="0"/>
                <w:caps w:val="0"/>
                <w:color w:val="4F4F4F"/>
                <w:spacing w:val="0"/>
                <w:sz w:val="21"/>
                <w:szCs w:val="21"/>
              </w:rPr>
            </w:pPr>
            <w:r>
              <w:rPr>
                <w:rFonts w:hint="default" w:ascii="Arial" w:hAnsi="Arial" w:eastAsia="宋体" w:cs="Arial"/>
                <w:b w:val="0"/>
                <w:i w:val="0"/>
                <w:caps w:val="0"/>
                <w:color w:val="4F4F4F"/>
                <w:spacing w:val="0"/>
                <w:kern w:val="0"/>
                <w:sz w:val="21"/>
                <w:szCs w:val="21"/>
                <w:lang w:val="en-US" w:eastAsia="zh-CN" w:bidi="ar"/>
              </w:rPr>
              <w:t>2.5-6年</w:t>
            </w:r>
          </w:p>
        </w:tc>
        <w:tc>
          <w:tcPr>
            <w:tcW w:w="1096" w:type="dxa"/>
            <w:tcBorders>
              <w:top w:val="nil"/>
              <w:left w:val="nil"/>
              <w:bottom w:val="nil"/>
              <w:right w:val="single" w:color="CBE0D6" w:sz="6" w:space="0"/>
            </w:tcBorders>
            <w:shd w:val="clear" w:color="auto" w:fill="DEEBE6"/>
            <w:tcMar>
              <w:top w:w="30" w:type="dxa"/>
              <w:left w:w="30" w:type="dxa"/>
              <w:bottom w:w="30" w:type="dxa"/>
              <w:right w:w="30" w:type="dxa"/>
            </w:tcMar>
            <w:vAlign w:val="center"/>
          </w:tcPr>
          <w:p>
            <w:pPr>
              <w:keepNext w:val="0"/>
              <w:keepLines w:val="0"/>
              <w:widowControl/>
              <w:suppressLineNumbers w:val="0"/>
              <w:spacing w:before="0" w:beforeAutospacing="0" w:after="0" w:afterAutospacing="0" w:line="315" w:lineRule="atLeast"/>
              <w:ind w:left="0" w:right="0" w:firstLine="0"/>
              <w:jc w:val="center"/>
              <w:textAlignment w:val="center"/>
              <w:rPr>
                <w:rFonts w:hint="default" w:ascii="Arial" w:hAnsi="Arial" w:cs="Arial"/>
                <w:b w:val="0"/>
                <w:i w:val="0"/>
                <w:caps w:val="0"/>
                <w:color w:val="4F4F4F"/>
                <w:spacing w:val="0"/>
                <w:sz w:val="21"/>
                <w:szCs w:val="21"/>
              </w:rPr>
            </w:pPr>
            <w:r>
              <w:rPr>
                <w:rFonts w:hint="default" w:ascii="Arial" w:hAnsi="Arial" w:eastAsia="宋体" w:cs="Arial"/>
                <w:b w:val="0"/>
                <w:i w:val="0"/>
                <w:caps w:val="0"/>
                <w:color w:val="4F4F4F"/>
                <w:spacing w:val="0"/>
                <w:kern w:val="0"/>
                <w:sz w:val="21"/>
                <w:szCs w:val="21"/>
                <w:lang w:val="en-US" w:eastAsia="zh-CN" w:bidi="ar"/>
              </w:rPr>
              <w:t>80学分</w:t>
            </w:r>
          </w:p>
        </w:tc>
        <w:tc>
          <w:tcPr>
            <w:tcW w:w="1052" w:type="dxa"/>
            <w:tcBorders>
              <w:top w:val="nil"/>
              <w:left w:val="nil"/>
              <w:bottom w:val="nil"/>
              <w:right w:val="single" w:color="CBE0D6" w:sz="6" w:space="0"/>
            </w:tcBorders>
            <w:shd w:val="clear" w:color="auto" w:fill="DEEBE6"/>
            <w:tcMar>
              <w:top w:w="30" w:type="dxa"/>
              <w:left w:w="30" w:type="dxa"/>
              <w:bottom w:w="30" w:type="dxa"/>
              <w:right w:w="30" w:type="dxa"/>
            </w:tcMar>
            <w:vAlign w:val="center"/>
          </w:tcPr>
          <w:p>
            <w:pPr>
              <w:keepNext w:val="0"/>
              <w:keepLines w:val="0"/>
              <w:widowControl/>
              <w:suppressLineNumbers w:val="0"/>
              <w:spacing w:before="0" w:beforeAutospacing="0" w:after="0" w:afterAutospacing="0" w:line="315" w:lineRule="atLeast"/>
              <w:ind w:left="0" w:right="0" w:firstLine="0"/>
              <w:jc w:val="center"/>
              <w:textAlignment w:val="center"/>
              <w:rPr>
                <w:rFonts w:hint="default" w:ascii="Arial" w:hAnsi="Arial" w:cs="Arial"/>
                <w:b w:val="0"/>
                <w:i w:val="0"/>
                <w:caps w:val="0"/>
                <w:color w:val="4F4F4F"/>
                <w:spacing w:val="0"/>
                <w:sz w:val="21"/>
                <w:szCs w:val="21"/>
              </w:rPr>
            </w:pPr>
            <w:r>
              <w:rPr>
                <w:rFonts w:hint="eastAsia" w:ascii="Arial" w:hAnsi="Arial" w:eastAsia="宋体" w:cs="Arial"/>
                <w:b w:val="0"/>
                <w:i w:val="0"/>
                <w:caps w:val="0"/>
                <w:color w:val="4F4F4F"/>
                <w:spacing w:val="0"/>
                <w:kern w:val="0"/>
                <w:sz w:val="21"/>
                <w:szCs w:val="21"/>
                <w:lang w:val="en-US" w:eastAsia="zh-CN" w:bidi="ar"/>
              </w:rPr>
              <w:t>7</w:t>
            </w:r>
            <w:r>
              <w:rPr>
                <w:rFonts w:hint="default" w:ascii="Arial" w:hAnsi="Arial" w:eastAsia="宋体" w:cs="Arial"/>
                <w:b w:val="0"/>
                <w:i w:val="0"/>
                <w:caps w:val="0"/>
                <w:color w:val="4F4F4F"/>
                <w:spacing w:val="0"/>
                <w:kern w:val="0"/>
                <w:sz w:val="21"/>
                <w:szCs w:val="21"/>
                <w:lang w:val="en-US" w:eastAsia="zh-CN" w:bidi="ar"/>
              </w:rPr>
              <w:t>0元/学分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EEEEE"/>
          <w:tblLayout w:type="fixed"/>
          <w:tblCellMar>
            <w:top w:w="0" w:type="dxa"/>
            <w:left w:w="0" w:type="dxa"/>
            <w:bottom w:w="0" w:type="dxa"/>
            <w:right w:w="0" w:type="dxa"/>
          </w:tblCellMar>
        </w:tblPrEx>
        <w:trPr>
          <w:tblCellSpacing w:w="7" w:type="dxa"/>
        </w:trPr>
        <w:tc>
          <w:tcPr>
            <w:tcW w:w="688" w:type="dxa"/>
            <w:tcBorders>
              <w:top w:val="nil"/>
              <w:left w:val="nil"/>
              <w:bottom w:val="nil"/>
              <w:right w:val="single" w:color="CBE0D6" w:sz="6" w:space="0"/>
            </w:tcBorders>
            <w:shd w:val="clear" w:color="auto" w:fill="DEEBE6"/>
            <w:tcMar>
              <w:top w:w="30" w:type="dxa"/>
              <w:left w:w="30" w:type="dxa"/>
              <w:bottom w:w="30" w:type="dxa"/>
              <w:right w:w="30" w:type="dxa"/>
            </w:tcMar>
            <w:vAlign w:val="center"/>
          </w:tcPr>
          <w:p>
            <w:pPr>
              <w:keepNext w:val="0"/>
              <w:keepLines w:val="0"/>
              <w:widowControl/>
              <w:suppressLineNumbers w:val="0"/>
              <w:spacing w:before="0" w:beforeAutospacing="0" w:after="0" w:afterAutospacing="0" w:line="315" w:lineRule="atLeast"/>
              <w:ind w:left="0" w:right="0" w:firstLine="0"/>
              <w:jc w:val="center"/>
              <w:textAlignment w:val="center"/>
              <w:rPr>
                <w:rFonts w:hint="default" w:ascii="Arial" w:hAnsi="Arial" w:cs="Arial"/>
                <w:b/>
                <w:i w:val="0"/>
                <w:caps w:val="0"/>
                <w:color w:val="4F4F4F"/>
                <w:spacing w:val="0"/>
                <w:sz w:val="21"/>
                <w:szCs w:val="21"/>
              </w:rPr>
            </w:pPr>
            <w:r>
              <w:rPr>
                <w:rFonts w:hint="default" w:ascii="Arial" w:hAnsi="Arial" w:eastAsia="宋体" w:cs="Arial"/>
                <w:b/>
                <w:i w:val="0"/>
                <w:caps w:val="0"/>
                <w:color w:val="4F4F4F"/>
                <w:spacing w:val="0"/>
                <w:kern w:val="0"/>
                <w:sz w:val="21"/>
                <w:szCs w:val="21"/>
                <w:lang w:val="en-US" w:eastAsia="zh-CN" w:bidi="ar"/>
              </w:rPr>
              <w:t>高</w:t>
            </w:r>
            <w:r>
              <w:rPr>
                <w:rFonts w:hint="default" w:ascii="Arial" w:hAnsi="Arial" w:eastAsia="宋体" w:cs="Arial"/>
                <w:b/>
                <w:i w:val="0"/>
                <w:caps w:val="0"/>
                <w:color w:val="4F4F4F"/>
                <w:spacing w:val="0"/>
                <w:kern w:val="0"/>
                <w:sz w:val="21"/>
                <w:szCs w:val="21"/>
                <w:lang w:val="en-US" w:eastAsia="zh-CN" w:bidi="ar"/>
              </w:rPr>
              <w:br w:type="textWrapping"/>
            </w:r>
            <w:r>
              <w:rPr>
                <w:rFonts w:hint="default" w:ascii="Arial" w:hAnsi="Arial" w:eastAsia="宋体" w:cs="Arial"/>
                <w:b/>
                <w:i w:val="0"/>
                <w:caps w:val="0"/>
                <w:color w:val="4F4F4F"/>
                <w:spacing w:val="0"/>
                <w:kern w:val="0"/>
                <w:sz w:val="21"/>
                <w:szCs w:val="21"/>
                <w:lang w:val="en-US" w:eastAsia="zh-CN" w:bidi="ar"/>
              </w:rPr>
              <w:t>起</w:t>
            </w:r>
            <w:r>
              <w:rPr>
                <w:rFonts w:hint="default" w:ascii="Arial" w:hAnsi="Arial" w:eastAsia="宋体" w:cs="Arial"/>
                <w:b/>
                <w:i w:val="0"/>
                <w:caps w:val="0"/>
                <w:color w:val="4F4F4F"/>
                <w:spacing w:val="0"/>
                <w:kern w:val="0"/>
                <w:sz w:val="21"/>
                <w:szCs w:val="21"/>
                <w:lang w:val="en-US" w:eastAsia="zh-CN" w:bidi="ar"/>
              </w:rPr>
              <w:br w:type="textWrapping"/>
            </w:r>
            <w:r>
              <w:rPr>
                <w:rFonts w:hint="default" w:ascii="Arial" w:hAnsi="Arial" w:eastAsia="宋体" w:cs="Arial"/>
                <w:b/>
                <w:i w:val="0"/>
                <w:caps w:val="0"/>
                <w:color w:val="4F4F4F"/>
                <w:spacing w:val="0"/>
                <w:kern w:val="0"/>
                <w:sz w:val="21"/>
                <w:szCs w:val="21"/>
                <w:lang w:val="en-US" w:eastAsia="zh-CN" w:bidi="ar"/>
              </w:rPr>
              <w:t>本</w:t>
            </w:r>
          </w:p>
        </w:tc>
        <w:tc>
          <w:tcPr>
            <w:tcW w:w="4463" w:type="dxa"/>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360"/>
              <w:jc w:val="left"/>
              <w:textAlignment w:val="baseline"/>
              <w:rPr>
                <w:i w:val="0"/>
                <w:sz w:val="18"/>
                <w:szCs w:val="18"/>
              </w:rPr>
            </w:pPr>
            <w:r>
              <w:rPr>
                <w:rFonts w:hint="default" w:ascii="Arial" w:hAnsi="Arial" w:cs="Arial"/>
                <w:b w:val="0"/>
                <w:i w:val="0"/>
                <w:caps w:val="0"/>
                <w:color w:val="4F4F4F"/>
                <w:spacing w:val="0"/>
                <w:sz w:val="18"/>
                <w:szCs w:val="18"/>
                <w:vertAlign w:val="baseline"/>
              </w:rPr>
              <w:t>动物科学、农学、园艺、公共事业管理、工商管理、会计学、农村区域发展、土地资源管理、金融学、法学、农业机械化及其自动化、食品质量与安全、水利水电工程、土木工程等14个专业</w:t>
            </w:r>
          </w:p>
        </w:tc>
        <w:tc>
          <w:tcPr>
            <w:tcW w:w="15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15" w:lineRule="atLeast"/>
              <w:ind w:left="0" w:right="0" w:firstLine="0"/>
              <w:jc w:val="center"/>
              <w:textAlignment w:val="center"/>
              <w:rPr>
                <w:rFonts w:hint="default" w:ascii="Arial" w:hAnsi="Arial" w:cs="Arial"/>
                <w:b w:val="0"/>
                <w:i w:val="0"/>
                <w:caps w:val="0"/>
                <w:color w:val="4F4F4F"/>
                <w:spacing w:val="0"/>
                <w:sz w:val="18"/>
                <w:szCs w:val="18"/>
              </w:rPr>
            </w:pPr>
            <w:r>
              <w:rPr>
                <w:rFonts w:hint="default" w:ascii="Arial" w:hAnsi="Arial" w:eastAsia="宋体" w:cs="Arial"/>
                <w:b w:val="0"/>
                <w:i w:val="0"/>
                <w:caps w:val="0"/>
                <w:color w:val="4F4F4F"/>
                <w:spacing w:val="0"/>
                <w:kern w:val="0"/>
                <w:sz w:val="18"/>
                <w:szCs w:val="18"/>
                <w:lang w:val="en-US" w:eastAsia="zh-CN" w:bidi="ar"/>
              </w:rPr>
              <w:t>5-8年</w:t>
            </w:r>
          </w:p>
        </w:tc>
        <w:tc>
          <w:tcPr>
            <w:tcW w:w="109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15" w:lineRule="atLeast"/>
              <w:ind w:left="0" w:right="0" w:firstLine="0"/>
              <w:jc w:val="center"/>
              <w:textAlignment w:val="center"/>
              <w:rPr>
                <w:rFonts w:hint="default" w:ascii="Arial" w:hAnsi="Arial" w:cs="Arial"/>
                <w:b w:val="0"/>
                <w:i w:val="0"/>
                <w:caps w:val="0"/>
                <w:color w:val="4F4F4F"/>
                <w:spacing w:val="0"/>
                <w:sz w:val="18"/>
                <w:szCs w:val="18"/>
              </w:rPr>
            </w:pPr>
            <w:r>
              <w:rPr>
                <w:rFonts w:hint="default" w:ascii="Arial" w:hAnsi="Arial" w:eastAsia="宋体" w:cs="Arial"/>
                <w:b w:val="0"/>
                <w:i w:val="0"/>
                <w:caps w:val="0"/>
                <w:color w:val="4F4F4F"/>
                <w:spacing w:val="0"/>
                <w:kern w:val="0"/>
                <w:sz w:val="18"/>
                <w:szCs w:val="18"/>
                <w:lang w:val="en-US" w:eastAsia="zh-CN" w:bidi="ar"/>
              </w:rPr>
              <w:t>150学分</w:t>
            </w:r>
          </w:p>
        </w:tc>
        <w:tc>
          <w:tcPr>
            <w:tcW w:w="1052"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15" w:lineRule="atLeast"/>
              <w:ind w:left="0" w:right="0" w:firstLine="0"/>
              <w:jc w:val="center"/>
              <w:textAlignment w:val="center"/>
              <w:rPr>
                <w:rFonts w:hint="default" w:ascii="Arial" w:hAnsi="Arial" w:cs="Arial"/>
                <w:b w:val="0"/>
                <w:i w:val="0"/>
                <w:caps w:val="0"/>
                <w:color w:val="4F4F4F"/>
                <w:spacing w:val="0"/>
                <w:sz w:val="18"/>
                <w:szCs w:val="18"/>
              </w:rPr>
            </w:pPr>
            <w:r>
              <w:rPr>
                <w:rFonts w:hint="eastAsia" w:ascii="Arial" w:hAnsi="Arial" w:eastAsia="宋体" w:cs="Arial"/>
                <w:b w:val="0"/>
                <w:i w:val="0"/>
                <w:caps w:val="0"/>
                <w:color w:val="4F4F4F"/>
                <w:spacing w:val="0"/>
                <w:kern w:val="0"/>
                <w:sz w:val="18"/>
                <w:szCs w:val="18"/>
                <w:lang w:val="en-US" w:eastAsia="zh-CN" w:bidi="ar"/>
              </w:rPr>
              <w:t>7</w:t>
            </w:r>
            <w:r>
              <w:rPr>
                <w:rFonts w:hint="default" w:ascii="Arial" w:hAnsi="Arial" w:eastAsia="宋体" w:cs="Arial"/>
                <w:b w:val="0"/>
                <w:i w:val="0"/>
                <w:caps w:val="0"/>
                <w:color w:val="4F4F4F"/>
                <w:spacing w:val="0"/>
                <w:kern w:val="0"/>
                <w:sz w:val="18"/>
                <w:szCs w:val="18"/>
                <w:lang w:val="en-US" w:eastAsia="zh-CN" w:bidi="ar"/>
              </w:rPr>
              <w:t>0元/学分</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225" w:right="225" w:firstLine="0"/>
        <w:jc w:val="left"/>
        <w:textAlignment w:val="baseline"/>
        <w:rPr>
          <w:rFonts w:hint="default" w:ascii="Arial" w:hAnsi="Arial" w:cs="Arial"/>
          <w:b w:val="0"/>
          <w:i w:val="0"/>
          <w:caps w:val="0"/>
          <w:color w:val="4F4F4F"/>
          <w:spacing w:val="0"/>
          <w:sz w:val="18"/>
          <w:szCs w:val="18"/>
        </w:rPr>
      </w:pPr>
      <w:r>
        <w:rPr>
          <w:rFonts w:hint="default" w:ascii="Arial" w:hAnsi="Arial" w:eastAsia="宋体" w:cs="Arial"/>
          <w:b w:val="0"/>
          <w:i w:val="0"/>
          <w:caps w:val="0"/>
          <w:color w:val="4F4F4F"/>
          <w:spacing w:val="0"/>
          <w:kern w:val="0"/>
          <w:sz w:val="18"/>
          <w:szCs w:val="18"/>
          <w:vertAlign w:val="baseline"/>
          <w:lang w:val="en-US" w:eastAsia="zh-CN" w:bidi="ar"/>
        </w:rPr>
        <w:t>备注：学费标准为指导性标准，具体学费标准请咨询当地的校外学习中心。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textAlignment w:val="baseline"/>
        <w:rPr>
          <w:rFonts w:hint="default" w:ascii="Arial" w:hAnsi="Arial" w:cs="Arial"/>
          <w:i w:val="0"/>
          <w:caps w:val="0"/>
          <w:color w:val="333333"/>
          <w:spacing w:val="0"/>
          <w:sz w:val="21"/>
          <w:szCs w:val="21"/>
        </w:rPr>
      </w:pPr>
      <w:r>
        <w:rPr>
          <w:rStyle w:val="5"/>
          <w:rFonts w:hint="default" w:ascii="Arial" w:hAnsi="Arial" w:cs="Arial"/>
          <w:b/>
          <w:i w:val="0"/>
          <w:caps w:val="0"/>
          <w:color w:val="333333"/>
          <w:spacing w:val="0"/>
          <w:sz w:val="21"/>
          <w:szCs w:val="21"/>
          <w:vertAlign w:val="baseline"/>
        </w:rPr>
        <w:t>（二）招生对象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900" w:right="0" w:hanging="360"/>
        <w:textAlignment w:val="baseline"/>
        <w:rPr>
          <w:i w:val="0"/>
          <w:sz w:val="21"/>
          <w:szCs w:val="21"/>
        </w:rPr>
      </w:pPr>
      <w:r>
        <w:rPr>
          <w:rFonts w:hint="default" w:ascii="Arial" w:hAnsi="Arial" w:cs="Arial"/>
          <w:b w:val="0"/>
          <w:i w:val="0"/>
          <w:caps w:val="0"/>
          <w:color w:val="4F4F4F"/>
          <w:spacing w:val="0"/>
          <w:sz w:val="21"/>
          <w:szCs w:val="21"/>
          <w:vertAlign w:val="baseline"/>
        </w:rPr>
        <w:t>高起专、高起本层次：具有国家教育行政部门认可的高中或中专学历证书者，包括普通高中、中专、职业高中、成人高中、高级技校等。</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900" w:right="0" w:hanging="360"/>
        <w:textAlignment w:val="baseline"/>
        <w:rPr>
          <w:i w:val="0"/>
          <w:sz w:val="21"/>
          <w:szCs w:val="21"/>
        </w:rPr>
      </w:pPr>
      <w:r>
        <w:rPr>
          <w:rFonts w:hint="default" w:ascii="Arial" w:hAnsi="Arial" w:cs="Arial"/>
          <w:b w:val="0"/>
          <w:i w:val="0"/>
          <w:caps w:val="0"/>
          <w:color w:val="4F4F4F"/>
          <w:spacing w:val="0"/>
          <w:sz w:val="21"/>
          <w:szCs w:val="21"/>
          <w:vertAlign w:val="baseline"/>
        </w:rPr>
        <w:t>专升本层次：具有国民教育系列的专科及以上毕业证书者，包括普通高等教育（含高等职业教育）、成人高等教育（含网络教育）、高等教育自学考试（含学历文凭考试）等。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textAlignment w:val="baseline"/>
        <w:rPr>
          <w:rFonts w:hint="default" w:ascii="Arial" w:hAnsi="Arial" w:cs="Arial"/>
          <w:i w:val="0"/>
          <w:caps w:val="0"/>
          <w:color w:val="333333"/>
          <w:spacing w:val="0"/>
          <w:sz w:val="21"/>
          <w:szCs w:val="21"/>
        </w:rPr>
      </w:pPr>
      <w:r>
        <w:rPr>
          <w:rStyle w:val="5"/>
          <w:rFonts w:hint="default" w:ascii="Arial" w:hAnsi="Arial" w:cs="Arial"/>
          <w:b/>
          <w:i w:val="0"/>
          <w:caps w:val="0"/>
          <w:color w:val="333333"/>
          <w:spacing w:val="0"/>
          <w:sz w:val="21"/>
          <w:szCs w:val="21"/>
          <w:vertAlign w:val="baseline"/>
        </w:rPr>
        <w:t>（三）报名办法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textAlignment w:val="baseline"/>
        <w:rPr>
          <w:rFonts w:hint="default" w:ascii="Arial" w:hAnsi="Arial" w:cs="Arial"/>
          <w:b w:val="0"/>
          <w:i w:val="0"/>
          <w:caps w:val="0"/>
          <w:color w:val="4F4F4F"/>
          <w:spacing w:val="0"/>
          <w:sz w:val="21"/>
          <w:szCs w:val="21"/>
        </w:rPr>
      </w:pPr>
      <w:r>
        <w:rPr>
          <w:rStyle w:val="5"/>
          <w:rFonts w:hint="default" w:ascii="Arial" w:hAnsi="Arial" w:cs="Arial"/>
          <w:i w:val="0"/>
          <w:caps w:val="0"/>
          <w:color w:val="4F4F4F"/>
          <w:spacing w:val="0"/>
          <w:sz w:val="21"/>
          <w:szCs w:val="21"/>
          <w:vertAlign w:val="baseline"/>
        </w:rPr>
        <w:t>1、报名材料：</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900" w:right="0" w:hanging="360"/>
        <w:textAlignment w:val="baseline"/>
        <w:rPr>
          <w:i w:val="0"/>
          <w:sz w:val="21"/>
          <w:szCs w:val="21"/>
        </w:rPr>
      </w:pPr>
      <w:r>
        <w:rPr>
          <w:rFonts w:hint="default" w:ascii="Arial" w:hAnsi="Arial" w:cs="Arial"/>
          <w:b w:val="0"/>
          <w:i w:val="0"/>
          <w:caps w:val="0"/>
          <w:color w:val="4F4F4F"/>
          <w:spacing w:val="0"/>
          <w:sz w:val="21"/>
          <w:szCs w:val="21"/>
          <w:vertAlign w:val="baseline"/>
        </w:rPr>
        <w:t>本人第二代居民身份证原件及其复印件2份。正面、免冠、二寸、蓝底彩色、同底版证件照片2张。</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900" w:right="0" w:hanging="360"/>
        <w:textAlignment w:val="baseline"/>
        <w:rPr>
          <w:i w:val="0"/>
          <w:sz w:val="21"/>
          <w:szCs w:val="21"/>
        </w:rPr>
      </w:pPr>
      <w:r>
        <w:rPr>
          <w:rFonts w:hint="default" w:ascii="Arial" w:hAnsi="Arial" w:cs="Arial"/>
          <w:b w:val="0"/>
          <w:i w:val="0"/>
          <w:caps w:val="0"/>
          <w:color w:val="4F4F4F"/>
          <w:spacing w:val="0"/>
          <w:sz w:val="21"/>
          <w:szCs w:val="21"/>
          <w:vertAlign w:val="baseline"/>
        </w:rPr>
        <w:t>报考高起专、高起本层次的学生须持国家教育行政部门认可的高中或中专毕业证书原件及复印件2份。报考专升本层次的学生须持国民教育系列专科及以上毕业证书原件及复印件2份。</w:t>
      </w:r>
      <w:r>
        <w:rPr>
          <w:rFonts w:hint="default" w:ascii="Arial" w:hAnsi="Arial" w:cs="Arial"/>
          <w:b w:val="0"/>
          <w:i w:val="0"/>
          <w:caps w:val="0"/>
          <w:color w:val="4F4F4F"/>
          <w:spacing w:val="0"/>
          <w:sz w:val="21"/>
          <w:szCs w:val="21"/>
          <w:vertAlign w:val="baseline"/>
        </w:rPr>
        <w:br w:type="textWrapping"/>
      </w:r>
      <w:r>
        <w:rPr>
          <w:rFonts w:hint="default" w:ascii="Arial" w:hAnsi="Arial" w:cs="Arial"/>
          <w:b w:val="0"/>
          <w:i w:val="0"/>
          <w:caps w:val="0"/>
          <w:color w:val="4F4F4F"/>
          <w:spacing w:val="0"/>
          <w:sz w:val="18"/>
          <w:szCs w:val="18"/>
          <w:vertAlign w:val="baseline"/>
        </w:rPr>
        <w:t>注：专科以上学生可到中国高等教育学生信息网（学信网，http://www.chsi.com.cn）上查询和在线验证,无法查询的需提供《中国高等教育学历认证报告》。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textAlignment w:val="baseline"/>
        <w:rPr>
          <w:rFonts w:hint="default" w:ascii="Arial" w:hAnsi="Arial" w:cs="Arial"/>
          <w:b w:val="0"/>
          <w:i w:val="0"/>
          <w:caps w:val="0"/>
          <w:color w:val="4F4F4F"/>
          <w:spacing w:val="0"/>
          <w:sz w:val="21"/>
          <w:szCs w:val="21"/>
        </w:rPr>
      </w:pPr>
      <w:r>
        <w:rPr>
          <w:rStyle w:val="5"/>
          <w:rFonts w:hint="default" w:ascii="Arial" w:hAnsi="Arial" w:cs="Arial"/>
          <w:i w:val="0"/>
          <w:caps w:val="0"/>
          <w:color w:val="4F4F4F"/>
          <w:spacing w:val="0"/>
          <w:sz w:val="21"/>
          <w:szCs w:val="21"/>
          <w:vertAlign w:val="baseline"/>
        </w:rPr>
        <w:t>2、报名时间：</w:t>
      </w:r>
      <w:r>
        <w:rPr>
          <w:rFonts w:hint="default" w:ascii="Arial" w:hAnsi="Arial" w:cs="Arial"/>
          <w:b w:val="0"/>
          <w:i w:val="0"/>
          <w:caps w:val="0"/>
          <w:color w:val="4F4F4F"/>
          <w:spacing w:val="0"/>
          <w:sz w:val="21"/>
          <w:szCs w:val="21"/>
          <w:vertAlign w:val="baseline"/>
        </w:rPr>
        <w:t>2018年春季（181批次）为2017年10月15日至2018年</w:t>
      </w:r>
      <w:r>
        <w:rPr>
          <w:rFonts w:hint="eastAsia" w:ascii="Arial" w:hAnsi="Arial" w:cs="Arial"/>
          <w:b w:val="0"/>
          <w:i w:val="0"/>
          <w:caps w:val="0"/>
          <w:color w:val="4F4F4F"/>
          <w:spacing w:val="0"/>
          <w:sz w:val="21"/>
          <w:szCs w:val="21"/>
          <w:vertAlign w:val="baseline"/>
          <w:lang w:val="en-US" w:eastAsia="zh-CN"/>
        </w:rPr>
        <w:t>3</w:t>
      </w:r>
      <w:r>
        <w:rPr>
          <w:rFonts w:hint="default" w:ascii="Arial" w:hAnsi="Arial" w:cs="Arial"/>
          <w:b w:val="0"/>
          <w:i w:val="0"/>
          <w:caps w:val="0"/>
          <w:color w:val="4F4F4F"/>
          <w:spacing w:val="0"/>
          <w:sz w:val="21"/>
          <w:szCs w:val="21"/>
          <w:vertAlign w:val="baseline"/>
        </w:rPr>
        <w:t>月</w:t>
      </w:r>
      <w:r>
        <w:rPr>
          <w:rFonts w:hint="eastAsia" w:ascii="Arial" w:hAnsi="Arial" w:cs="Arial"/>
          <w:b w:val="0"/>
          <w:i w:val="0"/>
          <w:caps w:val="0"/>
          <w:color w:val="4F4F4F"/>
          <w:spacing w:val="0"/>
          <w:sz w:val="21"/>
          <w:szCs w:val="21"/>
          <w:vertAlign w:val="baseline"/>
          <w:lang w:val="en-US" w:eastAsia="zh-CN"/>
        </w:rPr>
        <w:t>10</w:t>
      </w:r>
      <w:r>
        <w:rPr>
          <w:rFonts w:hint="default" w:ascii="Arial" w:hAnsi="Arial" w:cs="Arial"/>
          <w:b w:val="0"/>
          <w:i w:val="0"/>
          <w:caps w:val="0"/>
          <w:color w:val="4F4F4F"/>
          <w:spacing w:val="0"/>
          <w:sz w:val="21"/>
          <w:szCs w:val="21"/>
          <w:vertAlign w:val="baseline"/>
        </w:rPr>
        <w:t>日；</w:t>
      </w:r>
      <w:r>
        <w:rPr>
          <w:rFonts w:hint="default" w:ascii="Arial" w:hAnsi="Arial" w:cs="Arial"/>
          <w:b w:val="0"/>
          <w:i w:val="0"/>
          <w:caps w:val="0"/>
          <w:color w:val="4F4F4F"/>
          <w:spacing w:val="0"/>
          <w:sz w:val="21"/>
          <w:szCs w:val="21"/>
          <w:vertAlign w:val="baseline"/>
        </w:rPr>
        <w:br w:type="textWrapping"/>
      </w:r>
      <w:r>
        <w:rPr>
          <w:rFonts w:hint="default" w:ascii="Arial" w:hAnsi="Arial" w:cs="Arial"/>
          <w:b w:val="0"/>
          <w:i w:val="0"/>
          <w:caps w:val="0"/>
          <w:color w:val="4F4F4F"/>
          <w:spacing w:val="0"/>
          <w:sz w:val="21"/>
          <w:szCs w:val="21"/>
          <w:vertAlign w:val="baseline"/>
        </w:rPr>
        <w:t>　　　 　　　　　 2018年秋季（182批次）为2018年4月15日至2018年</w:t>
      </w:r>
      <w:r>
        <w:rPr>
          <w:rFonts w:hint="eastAsia" w:ascii="Arial" w:hAnsi="Arial" w:cs="Arial"/>
          <w:b w:val="0"/>
          <w:i w:val="0"/>
          <w:caps w:val="0"/>
          <w:color w:val="4F4F4F"/>
          <w:spacing w:val="0"/>
          <w:sz w:val="21"/>
          <w:szCs w:val="21"/>
          <w:vertAlign w:val="baseline"/>
          <w:lang w:val="en-US" w:eastAsia="zh-CN"/>
        </w:rPr>
        <w:t>9</w:t>
      </w:r>
      <w:r>
        <w:rPr>
          <w:rFonts w:hint="default" w:ascii="Arial" w:hAnsi="Arial" w:cs="Arial"/>
          <w:b w:val="0"/>
          <w:i w:val="0"/>
          <w:caps w:val="0"/>
          <w:color w:val="4F4F4F"/>
          <w:spacing w:val="0"/>
          <w:sz w:val="21"/>
          <w:szCs w:val="21"/>
          <w:vertAlign w:val="baseline"/>
        </w:rPr>
        <w:t>月</w:t>
      </w:r>
      <w:r>
        <w:rPr>
          <w:rFonts w:hint="eastAsia" w:ascii="Arial" w:hAnsi="Arial" w:cs="Arial"/>
          <w:b w:val="0"/>
          <w:i w:val="0"/>
          <w:caps w:val="0"/>
          <w:color w:val="4F4F4F"/>
          <w:spacing w:val="0"/>
          <w:sz w:val="21"/>
          <w:szCs w:val="21"/>
          <w:vertAlign w:val="baseline"/>
          <w:lang w:val="en-US" w:eastAsia="zh-CN"/>
        </w:rPr>
        <w:t>10</w:t>
      </w:r>
      <w:r>
        <w:rPr>
          <w:rFonts w:hint="default" w:ascii="Arial" w:hAnsi="Arial" w:cs="Arial"/>
          <w:b w:val="0"/>
          <w:i w:val="0"/>
          <w:caps w:val="0"/>
          <w:color w:val="4F4F4F"/>
          <w:spacing w:val="0"/>
          <w:sz w:val="21"/>
          <w:szCs w:val="21"/>
          <w:vertAlign w:val="baseline"/>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textAlignment w:val="baseline"/>
        <w:rPr>
          <w:rFonts w:hint="eastAsia" w:ascii="黑体" w:hAnsi="黑体" w:eastAsia="黑体" w:cs="黑体"/>
          <w:b/>
          <w:bCs/>
          <w:i w:val="0"/>
          <w:caps w:val="0"/>
          <w:color w:val="4F4F4F"/>
          <w:spacing w:val="0"/>
          <w:sz w:val="21"/>
          <w:szCs w:val="21"/>
          <w:vertAlign w:val="baseline"/>
          <w:lang w:eastAsia="zh-CN"/>
        </w:rPr>
      </w:pPr>
      <w:r>
        <w:rPr>
          <w:rStyle w:val="5"/>
          <w:rFonts w:hint="default" w:ascii="Arial" w:hAnsi="Arial" w:cs="Arial"/>
          <w:i w:val="0"/>
          <w:caps w:val="0"/>
          <w:color w:val="4F4F4F"/>
          <w:spacing w:val="0"/>
          <w:sz w:val="21"/>
          <w:szCs w:val="21"/>
          <w:vertAlign w:val="baseline"/>
        </w:rPr>
        <w:t>3、报名地点：</w:t>
      </w:r>
      <w:r>
        <w:rPr>
          <w:rFonts w:hint="eastAsia" w:ascii="黑体" w:hAnsi="黑体" w:eastAsia="黑体" w:cs="黑体"/>
          <w:b/>
          <w:bCs/>
          <w:i w:val="0"/>
          <w:caps w:val="0"/>
          <w:color w:val="4F4F4F"/>
          <w:spacing w:val="0"/>
          <w:sz w:val="21"/>
          <w:szCs w:val="21"/>
          <w:vertAlign w:val="baseline"/>
        </w:rPr>
        <w:t>中国农业大学现代远程教育校外</w:t>
      </w:r>
      <w:r>
        <w:rPr>
          <w:rFonts w:hint="eastAsia" w:ascii="黑体" w:hAnsi="黑体" w:eastAsia="黑体" w:cs="黑体"/>
          <w:b/>
          <w:bCs/>
          <w:i w:val="0"/>
          <w:caps w:val="0"/>
          <w:color w:val="4F4F4F"/>
          <w:spacing w:val="0"/>
          <w:sz w:val="21"/>
          <w:szCs w:val="21"/>
          <w:vertAlign w:val="baseline"/>
          <w:lang w:eastAsia="zh-CN"/>
        </w:rPr>
        <w:t>玉溪</w:t>
      </w:r>
      <w:r>
        <w:rPr>
          <w:rFonts w:hint="eastAsia" w:ascii="黑体" w:hAnsi="黑体" w:eastAsia="黑体" w:cs="黑体"/>
          <w:b/>
          <w:bCs/>
          <w:i w:val="0"/>
          <w:caps w:val="0"/>
          <w:color w:val="4F4F4F"/>
          <w:spacing w:val="0"/>
          <w:sz w:val="21"/>
          <w:szCs w:val="21"/>
          <w:vertAlign w:val="baseline"/>
        </w:rPr>
        <w:t>学习中心</w:t>
      </w:r>
      <w:r>
        <w:rPr>
          <w:rFonts w:hint="eastAsia" w:ascii="黑体" w:hAnsi="黑体" w:eastAsia="黑体" w:cs="黑体"/>
          <w:b/>
          <w:bCs/>
          <w:i w:val="0"/>
          <w:caps w:val="0"/>
          <w:color w:val="4F4F4F"/>
          <w:spacing w:val="0"/>
          <w:sz w:val="21"/>
          <w:szCs w:val="21"/>
          <w:vertAlign w:val="baseline"/>
          <w:lang w:eastAsia="zh-CN"/>
        </w:rPr>
        <w:t>——玉溪农业职业技术学院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textAlignment w:val="baseline"/>
        <w:rPr>
          <w:rFonts w:hint="eastAsia" w:ascii="黑体" w:hAnsi="黑体" w:eastAsia="黑体" w:cs="黑体"/>
          <w:b/>
          <w:bCs/>
          <w:i w:val="0"/>
          <w:caps w:val="0"/>
          <w:color w:val="4F4F4F"/>
          <w:spacing w:val="0"/>
          <w:sz w:val="21"/>
          <w:szCs w:val="21"/>
          <w:vertAlign w:val="baseline"/>
          <w:lang w:val="en-US" w:eastAsia="zh-CN"/>
        </w:rPr>
      </w:pPr>
      <w:r>
        <w:rPr>
          <w:rFonts w:hint="eastAsia" w:ascii="黑体" w:hAnsi="黑体" w:eastAsia="黑体" w:cs="黑体"/>
          <w:b/>
          <w:bCs/>
          <w:i w:val="0"/>
          <w:caps w:val="0"/>
          <w:color w:val="4F4F4F"/>
          <w:spacing w:val="0"/>
          <w:sz w:val="21"/>
          <w:szCs w:val="21"/>
          <w:vertAlign w:val="baseline"/>
          <w:lang w:val="en-US" w:eastAsia="zh-CN"/>
        </w:rPr>
        <w:t xml:space="preserve">4、联系方式：0877-2991677  </w:t>
      </w:r>
      <w:r>
        <w:rPr>
          <w:rFonts w:hint="eastAsia" w:asciiTheme="minorHAnsi" w:hAnsiTheme="minorHAnsi" w:eastAsiaTheme="minorEastAsia" w:cstheme="minorBidi"/>
          <w:b/>
          <w:bCs/>
          <w:kern w:val="2"/>
          <w:sz w:val="21"/>
          <w:szCs w:val="24"/>
          <w:lang w:val="en-US" w:eastAsia="zh-CN" w:bidi="ar-SA"/>
        </w:rPr>
        <w:t>13908771468  15187762016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textAlignment w:val="baseline"/>
        <w:rPr>
          <w:rFonts w:hint="default" w:ascii="Arial" w:hAnsi="Arial" w:cs="Arial"/>
          <w:i w:val="0"/>
          <w:caps w:val="0"/>
          <w:color w:val="333333"/>
          <w:spacing w:val="0"/>
          <w:sz w:val="21"/>
          <w:szCs w:val="21"/>
        </w:rPr>
      </w:pPr>
      <w:r>
        <w:rPr>
          <w:rStyle w:val="5"/>
          <w:rFonts w:hint="default" w:ascii="Arial" w:hAnsi="Arial" w:cs="Arial"/>
          <w:b/>
          <w:i w:val="0"/>
          <w:caps w:val="0"/>
          <w:color w:val="333333"/>
          <w:spacing w:val="0"/>
          <w:sz w:val="21"/>
          <w:szCs w:val="21"/>
          <w:vertAlign w:val="baseline"/>
        </w:rPr>
        <w:t>（四）入学方式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textAlignment w:val="baseline"/>
        <w:rPr>
          <w:rFonts w:hint="default" w:ascii="Arial" w:hAnsi="Arial" w:cs="Arial"/>
          <w:b w:val="0"/>
          <w:i w:val="0"/>
          <w:caps w:val="0"/>
          <w:color w:val="4F4F4F"/>
          <w:spacing w:val="0"/>
          <w:sz w:val="21"/>
          <w:szCs w:val="21"/>
        </w:rPr>
      </w:pPr>
      <w:r>
        <w:rPr>
          <w:rStyle w:val="5"/>
          <w:rFonts w:hint="default" w:ascii="Arial" w:hAnsi="Arial" w:cs="Arial"/>
          <w:i w:val="0"/>
          <w:caps w:val="0"/>
          <w:color w:val="4F4F4F"/>
          <w:spacing w:val="0"/>
          <w:sz w:val="21"/>
          <w:szCs w:val="21"/>
          <w:vertAlign w:val="baseline"/>
        </w:rPr>
        <w:t>1、免试入学</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900" w:right="0" w:hanging="360"/>
        <w:textAlignment w:val="baseline"/>
        <w:rPr>
          <w:i w:val="0"/>
          <w:sz w:val="21"/>
          <w:szCs w:val="21"/>
        </w:rPr>
      </w:pPr>
      <w:r>
        <w:rPr>
          <w:rFonts w:hint="default" w:ascii="Arial" w:hAnsi="Arial" w:cs="Arial"/>
          <w:b w:val="0"/>
          <w:i w:val="0"/>
          <w:caps w:val="0"/>
          <w:color w:val="4F4F4F"/>
          <w:spacing w:val="0"/>
          <w:sz w:val="21"/>
          <w:szCs w:val="21"/>
          <w:vertAlign w:val="baseline"/>
        </w:rPr>
        <w:t>参加2017年全国成人高等学历教育入学考试，达到当地录取分数线，报考相对应学历层次者，免试入学。</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900" w:right="0" w:hanging="360"/>
        <w:textAlignment w:val="baseline"/>
        <w:rPr>
          <w:i w:val="0"/>
          <w:sz w:val="21"/>
          <w:szCs w:val="21"/>
        </w:rPr>
      </w:pPr>
      <w:r>
        <w:rPr>
          <w:rFonts w:hint="default" w:ascii="Arial" w:hAnsi="Arial" w:cs="Arial"/>
          <w:b w:val="0"/>
          <w:i w:val="0"/>
          <w:caps w:val="0"/>
          <w:color w:val="4F4F4F"/>
          <w:spacing w:val="0"/>
          <w:sz w:val="21"/>
          <w:szCs w:val="21"/>
          <w:vertAlign w:val="baseline"/>
        </w:rPr>
        <w:t>持有专科及以上毕业证书报考高起专、高起本层次者，免试入学。</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900" w:right="0" w:hanging="360"/>
        <w:textAlignment w:val="baseline"/>
        <w:rPr>
          <w:i w:val="0"/>
          <w:sz w:val="21"/>
          <w:szCs w:val="21"/>
        </w:rPr>
      </w:pPr>
      <w:r>
        <w:rPr>
          <w:rFonts w:hint="default" w:ascii="Arial" w:hAnsi="Arial" w:cs="Arial"/>
          <w:b w:val="0"/>
          <w:i w:val="0"/>
          <w:caps w:val="0"/>
          <w:color w:val="4F4F4F"/>
          <w:spacing w:val="0"/>
          <w:sz w:val="21"/>
          <w:szCs w:val="21"/>
          <w:vertAlign w:val="baseline"/>
        </w:rPr>
        <w:t>持有国民教育系列本科及以上毕业证书（或网院指定的网络专科学生）报考专升本层次者，免试入学。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textAlignment w:val="baseline"/>
        <w:rPr>
          <w:rFonts w:hint="default" w:ascii="Arial" w:hAnsi="Arial" w:cs="Arial"/>
          <w:b w:val="0"/>
          <w:i w:val="0"/>
          <w:caps w:val="0"/>
          <w:color w:val="4F4F4F"/>
          <w:spacing w:val="0"/>
          <w:sz w:val="21"/>
          <w:szCs w:val="21"/>
        </w:rPr>
      </w:pPr>
      <w:r>
        <w:rPr>
          <w:rStyle w:val="5"/>
          <w:rFonts w:hint="default" w:ascii="Arial" w:hAnsi="Arial" w:cs="Arial"/>
          <w:i w:val="0"/>
          <w:caps w:val="0"/>
          <w:color w:val="4F4F4F"/>
          <w:spacing w:val="0"/>
          <w:sz w:val="21"/>
          <w:szCs w:val="21"/>
          <w:vertAlign w:val="baseline"/>
        </w:rPr>
        <w:t>2、考试入学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textAlignment w:val="baseline"/>
        <w:rPr>
          <w:rFonts w:hint="default" w:ascii="Arial" w:hAnsi="Arial" w:cs="Arial"/>
          <w:b w:val="0"/>
          <w:i w:val="0"/>
          <w:caps w:val="0"/>
          <w:color w:val="4F4F4F"/>
          <w:spacing w:val="0"/>
          <w:sz w:val="21"/>
          <w:szCs w:val="21"/>
        </w:rPr>
      </w:pPr>
      <w:r>
        <w:rPr>
          <w:rFonts w:hint="default" w:ascii="Arial" w:hAnsi="Arial" w:cs="Arial"/>
          <w:b w:val="0"/>
          <w:i w:val="0"/>
          <w:caps w:val="0"/>
          <w:color w:val="4F4F4F"/>
          <w:spacing w:val="0"/>
          <w:sz w:val="21"/>
          <w:szCs w:val="21"/>
          <w:vertAlign w:val="baseline"/>
        </w:rPr>
        <w:t>凡不符合上述免试入学条件者，均须参加由中国农业大学网络教育学院统一命题、统一组织的入学考试。入学考试形式为计算机上机实时考试，考试内容为数学、语文、外语、计算机及综合知识的组合。考试地点在各校外学习中心或者中国农业大学网络教育学院指定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textAlignment w:val="baseline"/>
        <w:rPr>
          <w:rFonts w:hint="default" w:ascii="Arial" w:hAnsi="Arial" w:cs="Arial"/>
          <w:i w:val="0"/>
          <w:caps w:val="0"/>
          <w:color w:val="333333"/>
          <w:spacing w:val="0"/>
          <w:sz w:val="21"/>
          <w:szCs w:val="21"/>
        </w:rPr>
      </w:pPr>
      <w:r>
        <w:rPr>
          <w:rStyle w:val="5"/>
          <w:rFonts w:hint="default" w:ascii="Arial" w:hAnsi="Arial" w:cs="Arial"/>
          <w:b/>
          <w:i w:val="0"/>
          <w:caps w:val="0"/>
          <w:color w:val="333333"/>
          <w:spacing w:val="0"/>
          <w:sz w:val="21"/>
          <w:szCs w:val="21"/>
          <w:vertAlign w:val="baseline"/>
        </w:rPr>
        <w:t>（五）录取、交费与注册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textAlignment w:val="baseline"/>
        <w:rPr>
          <w:rFonts w:hint="default" w:ascii="Arial" w:hAnsi="Arial" w:cs="Arial"/>
          <w:b w:val="0"/>
          <w:i w:val="0"/>
          <w:caps w:val="0"/>
          <w:color w:val="4F4F4F"/>
          <w:spacing w:val="0"/>
          <w:sz w:val="21"/>
          <w:szCs w:val="21"/>
        </w:rPr>
      </w:pPr>
      <w:r>
        <w:rPr>
          <w:rStyle w:val="5"/>
          <w:rFonts w:hint="default" w:ascii="Arial" w:hAnsi="Arial" w:cs="Arial"/>
          <w:i w:val="0"/>
          <w:caps w:val="0"/>
          <w:color w:val="4F4F4F"/>
          <w:spacing w:val="0"/>
          <w:sz w:val="21"/>
          <w:szCs w:val="21"/>
          <w:vertAlign w:val="baseline"/>
        </w:rPr>
        <w:t>1、录取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textAlignment w:val="baseline"/>
        <w:rPr>
          <w:rFonts w:hint="default" w:ascii="Arial" w:hAnsi="Arial" w:cs="Arial"/>
          <w:b w:val="0"/>
          <w:i w:val="0"/>
          <w:caps w:val="0"/>
          <w:color w:val="4F4F4F"/>
          <w:spacing w:val="0"/>
          <w:sz w:val="21"/>
          <w:szCs w:val="21"/>
        </w:rPr>
      </w:pPr>
      <w:r>
        <w:rPr>
          <w:rFonts w:hint="default" w:ascii="Arial" w:hAnsi="Arial" w:cs="Arial"/>
          <w:b w:val="0"/>
          <w:i w:val="0"/>
          <w:caps w:val="0"/>
          <w:color w:val="4F4F4F"/>
          <w:spacing w:val="0"/>
          <w:sz w:val="21"/>
          <w:szCs w:val="21"/>
          <w:vertAlign w:val="baseline"/>
        </w:rPr>
        <w:t>凡入学考试成绩达到规定的录取线且入学资格审核合格者，网院准予录取。录取名单将在网上农大（www.cau-edu.net.cn）公布，学生可以通过"新生通道&gt;网上录取查询"（提供姓名、身份证号、报名号）确认录取情况或者打印《录取通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textAlignment w:val="baseline"/>
        <w:rPr>
          <w:rFonts w:hint="default" w:ascii="Arial" w:hAnsi="Arial" w:cs="Arial"/>
          <w:b w:val="0"/>
          <w:i w:val="0"/>
          <w:caps w:val="0"/>
          <w:color w:val="4F4F4F"/>
          <w:spacing w:val="0"/>
          <w:sz w:val="21"/>
          <w:szCs w:val="21"/>
        </w:rPr>
      </w:pPr>
      <w:r>
        <w:rPr>
          <w:rStyle w:val="5"/>
          <w:rFonts w:hint="default" w:ascii="Arial" w:hAnsi="Arial" w:cs="Arial"/>
          <w:i w:val="0"/>
          <w:caps w:val="0"/>
          <w:color w:val="4F4F4F"/>
          <w:spacing w:val="0"/>
          <w:sz w:val="21"/>
          <w:szCs w:val="21"/>
          <w:vertAlign w:val="baseline"/>
        </w:rPr>
        <w:t>2、交费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textAlignment w:val="baseline"/>
        <w:rPr>
          <w:rFonts w:hint="default" w:ascii="Arial" w:hAnsi="Arial" w:cs="Arial"/>
          <w:b w:val="0"/>
          <w:i w:val="0"/>
          <w:caps w:val="0"/>
          <w:color w:val="4F4F4F"/>
          <w:spacing w:val="0"/>
          <w:sz w:val="21"/>
          <w:szCs w:val="21"/>
        </w:rPr>
      </w:pPr>
      <w:r>
        <w:rPr>
          <w:rFonts w:hint="default" w:ascii="Arial" w:hAnsi="Arial" w:cs="Arial"/>
          <w:b w:val="0"/>
          <w:i w:val="0"/>
          <w:caps w:val="0"/>
          <w:color w:val="4F4F4F"/>
          <w:spacing w:val="0"/>
          <w:sz w:val="21"/>
          <w:szCs w:val="21"/>
          <w:vertAlign w:val="baseline"/>
        </w:rPr>
        <w:t>学费按照学分收取。首次交纳不少于40学分的学费，其余学费按学年交纳。具体学费标准、交费方式可咨询所在地的校外学习中心。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textAlignment w:val="baseline"/>
        <w:rPr>
          <w:rFonts w:hint="default" w:ascii="Arial" w:hAnsi="Arial" w:cs="Arial"/>
          <w:b w:val="0"/>
          <w:i w:val="0"/>
          <w:caps w:val="0"/>
          <w:color w:val="4F4F4F"/>
          <w:spacing w:val="0"/>
          <w:sz w:val="21"/>
          <w:szCs w:val="21"/>
        </w:rPr>
      </w:pPr>
      <w:r>
        <w:rPr>
          <w:rFonts w:hint="default" w:ascii="Arial" w:hAnsi="Arial" w:cs="Arial"/>
          <w:b w:val="0"/>
          <w:i w:val="0"/>
          <w:caps w:val="0"/>
          <w:color w:val="4F4F4F"/>
          <w:spacing w:val="0"/>
          <w:sz w:val="21"/>
          <w:szCs w:val="21"/>
          <w:vertAlign w:val="baseline"/>
        </w:rPr>
        <w:t>被录取者在录取名单公布的五个工作日内通过网上农大（www.cau-edu.net.cn）登录学生平台以网银方式（支付宝/微信）在线交费，也可以到所在地校外学习中心报到并交纳学费。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textAlignment w:val="baseline"/>
        <w:rPr>
          <w:rFonts w:hint="default" w:ascii="Arial" w:hAnsi="Arial" w:cs="Arial"/>
          <w:b w:val="0"/>
          <w:i w:val="0"/>
          <w:caps w:val="0"/>
          <w:color w:val="4F4F4F"/>
          <w:spacing w:val="0"/>
          <w:sz w:val="21"/>
          <w:szCs w:val="21"/>
        </w:rPr>
      </w:pPr>
      <w:r>
        <w:rPr>
          <w:rFonts w:hint="default" w:ascii="Arial" w:hAnsi="Arial" w:cs="Arial"/>
          <w:b w:val="0"/>
          <w:i w:val="0"/>
          <w:caps w:val="0"/>
          <w:color w:val="4F4F4F"/>
          <w:spacing w:val="0"/>
          <w:sz w:val="21"/>
          <w:szCs w:val="21"/>
          <w:vertAlign w:val="baseline"/>
        </w:rPr>
        <w:t>学费交达中国农业大学后，即获得网上农大（www.cau-edu.net.cn）学生平台账户，学生可以通过账户（用户名：学号；初始密码：学生出生年月的6位数字）查询并核实本人的学费标准、应交学费、已交学费等信息。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textAlignment w:val="baseline"/>
        <w:rPr>
          <w:rFonts w:hint="default" w:ascii="Arial" w:hAnsi="Arial" w:cs="Arial"/>
          <w:b w:val="0"/>
          <w:i w:val="0"/>
          <w:caps w:val="0"/>
          <w:color w:val="4F4F4F"/>
          <w:spacing w:val="0"/>
          <w:sz w:val="21"/>
          <w:szCs w:val="21"/>
        </w:rPr>
      </w:pPr>
      <w:r>
        <w:rPr>
          <w:rStyle w:val="5"/>
          <w:rFonts w:hint="default" w:ascii="Arial" w:hAnsi="Arial" w:cs="Arial"/>
          <w:i w:val="0"/>
          <w:caps w:val="0"/>
          <w:color w:val="4F4F4F"/>
          <w:spacing w:val="0"/>
          <w:sz w:val="21"/>
          <w:szCs w:val="21"/>
          <w:vertAlign w:val="baseline"/>
        </w:rPr>
        <w:t>3、注册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textAlignment w:val="baseline"/>
        <w:rPr>
          <w:rFonts w:hint="default" w:ascii="Arial" w:hAnsi="Arial" w:cs="Arial"/>
          <w:b w:val="0"/>
          <w:i w:val="0"/>
          <w:caps w:val="0"/>
          <w:color w:val="4F4F4F"/>
          <w:spacing w:val="0"/>
          <w:sz w:val="21"/>
          <w:szCs w:val="21"/>
        </w:rPr>
      </w:pPr>
      <w:r>
        <w:rPr>
          <w:rFonts w:hint="default" w:ascii="Arial" w:hAnsi="Arial" w:cs="Arial"/>
          <w:b w:val="0"/>
          <w:i w:val="0"/>
          <w:caps w:val="0"/>
          <w:color w:val="4F4F4F"/>
          <w:spacing w:val="0"/>
          <w:sz w:val="21"/>
          <w:szCs w:val="21"/>
          <w:vertAlign w:val="baseline"/>
        </w:rPr>
        <w:t>被录取者所交学费到达中国农业大学后，网院将按照规定对其办理入学手续，进行学籍注册，学生可进入网络课堂学习。学费没有按时交达中国农业大学的学生将不能进行学籍注册，按照自动放弃入学资格处理。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225" w:right="225" w:firstLine="0"/>
        <w:jc w:val="left"/>
        <w:textAlignment w:val="baseline"/>
        <w:rPr>
          <w:rFonts w:hint="default" w:ascii="Arial" w:hAnsi="Arial" w:cs="Arial"/>
          <w:b/>
          <w:i w:val="0"/>
          <w:caps w:val="0"/>
          <w:color w:val="4F4F4F"/>
          <w:spacing w:val="0"/>
          <w:sz w:val="18"/>
          <w:szCs w:val="18"/>
        </w:rPr>
      </w:pPr>
      <w:r>
        <w:rPr>
          <w:rFonts w:hint="default" w:ascii="Arial" w:hAnsi="Arial" w:eastAsia="宋体" w:cs="Arial"/>
          <w:b/>
          <w:i w:val="0"/>
          <w:caps w:val="0"/>
          <w:color w:val="4F4F4F"/>
          <w:spacing w:val="0"/>
          <w:kern w:val="0"/>
          <w:sz w:val="18"/>
          <w:szCs w:val="18"/>
          <w:vertAlign w:val="baseline"/>
          <w:lang w:val="en-US" w:eastAsia="zh-CN" w:bidi="ar"/>
        </w:rPr>
        <w:t>　　郑重申明：所有报名入学者必须提供真实的信息和有效的证件并接受审核。中国农业大学网络教育学院及其校外学习中心不是学历鉴定机构。网院对报考学生所提供材料只能进行一般性审验，但对其真实性、有效性，不具有权威认定资格和权力，也不承担任何责任。政府教育行政主管部门有权在学生入学、就读甚至“毕业”前后的任何时候，审查学生的入学资格材料。通过不正当手段（包括但不限于提交非国民教育系列学历证书、虚假学历证书、证明材料等）取得学籍者，无论何时被查出，均予以取消学籍处理（取消所有相关注册信息并收回已发的各种证件），产生的一切后果由考生本人负全部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textAlignment w:val="baseline"/>
        <w:rPr>
          <w:rFonts w:hint="default" w:ascii="Arial" w:hAnsi="Arial" w:cs="Arial"/>
          <w:i w:val="0"/>
          <w:caps w:val="0"/>
          <w:color w:val="333333"/>
          <w:spacing w:val="0"/>
          <w:sz w:val="21"/>
          <w:szCs w:val="21"/>
        </w:rPr>
      </w:pPr>
      <w:r>
        <w:rPr>
          <w:rStyle w:val="5"/>
          <w:rFonts w:hint="default" w:ascii="Arial" w:hAnsi="Arial" w:cs="Arial"/>
          <w:b/>
          <w:i w:val="0"/>
          <w:caps w:val="0"/>
          <w:color w:val="333333"/>
          <w:spacing w:val="0"/>
          <w:sz w:val="21"/>
          <w:szCs w:val="21"/>
          <w:vertAlign w:val="baseline"/>
        </w:rPr>
        <w:t>（六）学籍起算时间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textAlignment w:val="baseline"/>
        <w:rPr>
          <w:rFonts w:hint="default" w:ascii="Arial" w:hAnsi="Arial" w:cs="Arial"/>
          <w:b w:val="0"/>
          <w:i w:val="0"/>
          <w:caps w:val="0"/>
          <w:color w:val="4F4F4F"/>
          <w:spacing w:val="0"/>
          <w:sz w:val="21"/>
          <w:szCs w:val="21"/>
        </w:rPr>
      </w:pPr>
      <w:r>
        <w:rPr>
          <w:rFonts w:hint="default" w:ascii="Arial" w:hAnsi="Arial" w:cs="Arial"/>
          <w:b w:val="0"/>
          <w:i w:val="0"/>
          <w:caps w:val="0"/>
          <w:color w:val="4F4F4F"/>
          <w:spacing w:val="0"/>
          <w:sz w:val="21"/>
          <w:szCs w:val="21"/>
          <w:vertAlign w:val="baseline"/>
        </w:rPr>
        <w:t>2017年10月至2018年2月期间报名、被录取并交纳首次学费后的学生为中国农业大学网络教育学院181批次学生，该批次学生的学籍起算时间为教育部2018年春季新生注册时间。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textAlignment w:val="baseline"/>
        <w:rPr>
          <w:rFonts w:hint="default" w:ascii="Arial" w:hAnsi="Arial" w:cs="Arial"/>
          <w:b w:val="0"/>
          <w:i w:val="0"/>
          <w:caps w:val="0"/>
          <w:color w:val="4F4F4F"/>
          <w:spacing w:val="0"/>
          <w:sz w:val="21"/>
          <w:szCs w:val="21"/>
        </w:rPr>
      </w:pPr>
      <w:r>
        <w:rPr>
          <w:rFonts w:hint="default" w:ascii="Arial" w:hAnsi="Arial" w:cs="Arial"/>
          <w:b w:val="0"/>
          <w:i w:val="0"/>
          <w:caps w:val="0"/>
          <w:color w:val="4F4F4F"/>
          <w:spacing w:val="0"/>
          <w:sz w:val="21"/>
          <w:szCs w:val="21"/>
          <w:vertAlign w:val="baseline"/>
        </w:rPr>
        <w:t>2018年4月至2018年8月期间报名、被录取并交纳首次学费后的学生为中国农业大学网络教育学院182批次学生，该批次学生的学籍起算时间为教育部2018年秋季新生注册时间。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textAlignment w:val="baseline"/>
        <w:rPr>
          <w:rFonts w:hint="default" w:ascii="Arial" w:hAnsi="Arial" w:cs="Arial"/>
          <w:i w:val="0"/>
          <w:caps w:val="0"/>
          <w:color w:val="333333"/>
          <w:spacing w:val="0"/>
          <w:sz w:val="21"/>
          <w:szCs w:val="21"/>
        </w:rPr>
      </w:pPr>
      <w:r>
        <w:rPr>
          <w:rStyle w:val="5"/>
          <w:rFonts w:hint="default" w:ascii="Arial" w:hAnsi="Arial" w:cs="Arial"/>
          <w:b/>
          <w:i w:val="0"/>
          <w:caps w:val="0"/>
          <w:color w:val="333333"/>
          <w:spacing w:val="0"/>
          <w:sz w:val="21"/>
          <w:szCs w:val="21"/>
          <w:vertAlign w:val="baseline"/>
        </w:rPr>
        <w:t>（七）教学形式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textAlignment w:val="baseline"/>
        <w:rPr>
          <w:rFonts w:hint="default" w:ascii="Arial" w:hAnsi="Arial" w:cs="Arial"/>
          <w:b w:val="0"/>
          <w:i w:val="0"/>
          <w:caps w:val="0"/>
          <w:color w:val="4F4F4F"/>
          <w:spacing w:val="0"/>
          <w:sz w:val="21"/>
          <w:szCs w:val="21"/>
        </w:rPr>
      </w:pPr>
      <w:r>
        <w:rPr>
          <w:rFonts w:hint="default" w:ascii="Arial" w:hAnsi="Arial" w:cs="Arial"/>
          <w:b w:val="0"/>
          <w:i w:val="0"/>
          <w:caps w:val="0"/>
          <w:color w:val="4F4F4F"/>
          <w:spacing w:val="0"/>
          <w:sz w:val="21"/>
          <w:szCs w:val="21"/>
          <w:vertAlign w:val="baseline"/>
        </w:rPr>
        <w:t>中国农业大学现代远程教育充分利用中国农业大学的教学资源，设计并建立了一套合理的专业培养方案和教育服务体系，采用弹性学制、学分制的教育管理制度和自主学习为主、协作学习为辅的新型教学模式。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textAlignment w:val="baseline"/>
        <w:rPr>
          <w:rFonts w:hint="default" w:ascii="Arial" w:hAnsi="Arial" w:cs="Arial"/>
          <w:b w:val="0"/>
          <w:i w:val="0"/>
          <w:caps w:val="0"/>
          <w:color w:val="4F4F4F"/>
          <w:spacing w:val="0"/>
          <w:sz w:val="21"/>
          <w:szCs w:val="21"/>
        </w:rPr>
      </w:pPr>
      <w:r>
        <w:rPr>
          <w:rFonts w:hint="default" w:ascii="Arial" w:hAnsi="Arial" w:cs="Arial"/>
          <w:b w:val="0"/>
          <w:i w:val="0"/>
          <w:caps w:val="0"/>
          <w:color w:val="4F4F4F"/>
          <w:spacing w:val="0"/>
          <w:sz w:val="21"/>
          <w:szCs w:val="21"/>
          <w:vertAlign w:val="baseline"/>
        </w:rPr>
        <w:t>网院选派经验丰富、认真负责的教师担任远程教育教学工作，提供学习支持服务。学生在教师指导下通过以互联网为主的多种媒介进行分散式的自主学习，学习资源主要有网络课程和纸介教材，学习环节主要有学习指导、课件学习、网上讨论、网上答疑、在线作业、课程考试、毕业实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textAlignment w:val="baseline"/>
        <w:rPr>
          <w:rFonts w:hint="default" w:ascii="Arial" w:hAnsi="Arial" w:cs="Arial"/>
          <w:i w:val="0"/>
          <w:caps w:val="0"/>
          <w:color w:val="333333"/>
          <w:spacing w:val="0"/>
          <w:sz w:val="21"/>
          <w:szCs w:val="21"/>
        </w:rPr>
      </w:pPr>
      <w:r>
        <w:rPr>
          <w:rStyle w:val="5"/>
          <w:rFonts w:hint="default" w:ascii="Arial" w:hAnsi="Arial" w:cs="Arial"/>
          <w:b/>
          <w:i w:val="0"/>
          <w:caps w:val="0"/>
          <w:color w:val="333333"/>
          <w:spacing w:val="0"/>
          <w:sz w:val="21"/>
          <w:szCs w:val="21"/>
          <w:vertAlign w:val="baseline"/>
        </w:rPr>
        <w:t>（八）毕业与学位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textAlignment w:val="baseline"/>
        <w:rPr>
          <w:rFonts w:hint="default" w:ascii="Arial" w:hAnsi="Arial" w:cs="Arial"/>
          <w:b w:val="0"/>
          <w:i w:val="0"/>
          <w:caps w:val="0"/>
          <w:color w:val="4F4F4F"/>
          <w:spacing w:val="0"/>
          <w:sz w:val="21"/>
          <w:szCs w:val="21"/>
        </w:rPr>
      </w:pPr>
      <w:r>
        <w:rPr>
          <w:rFonts w:hint="default" w:ascii="Arial" w:hAnsi="Arial" w:cs="Arial"/>
          <w:b w:val="0"/>
          <w:i w:val="0"/>
          <w:caps w:val="0"/>
          <w:color w:val="4F4F4F"/>
          <w:spacing w:val="0"/>
          <w:sz w:val="21"/>
          <w:szCs w:val="21"/>
          <w:vertAlign w:val="baseline"/>
        </w:rPr>
        <w:t>根据教育部文件，我校现代远程教育属于国民教育系列高等学历教育，国家承认学历。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textAlignment w:val="baseline"/>
        <w:rPr>
          <w:rFonts w:hint="default" w:ascii="Arial" w:hAnsi="Arial" w:cs="Arial"/>
          <w:b w:val="0"/>
          <w:i w:val="0"/>
          <w:caps w:val="0"/>
          <w:color w:val="4F4F4F"/>
          <w:spacing w:val="0"/>
          <w:sz w:val="21"/>
          <w:szCs w:val="21"/>
        </w:rPr>
      </w:pPr>
      <w:r>
        <w:rPr>
          <w:rFonts w:hint="default" w:ascii="Arial" w:hAnsi="Arial" w:cs="Arial"/>
          <w:b w:val="0"/>
          <w:i w:val="0"/>
          <w:caps w:val="0"/>
          <w:color w:val="4F4F4F"/>
          <w:spacing w:val="0"/>
          <w:sz w:val="21"/>
          <w:szCs w:val="21"/>
          <w:vertAlign w:val="baseline"/>
        </w:rPr>
        <w:t>在规定的修业年限,学生修满教学计划规定的学分（其中就读本科层次的学生须通过国家规定的网络教育统考），颁发中国农业大学相应学历层次的毕业证书（加注“网络教育”字样），毕业证书均经过教育部高等教育学历证书电子注册。本科学生达到相应学位授予条件者，颁发中国农业大学学士学位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textAlignment w:val="baseline"/>
        <w:rPr>
          <w:rFonts w:hint="default" w:ascii="Arial" w:hAnsi="Arial" w:cs="Arial"/>
          <w:b w:val="0"/>
          <w:i w:val="0"/>
          <w:caps w:val="0"/>
          <w:color w:val="4F4F4F"/>
          <w:spacing w:val="0"/>
          <w:sz w:val="21"/>
          <w:szCs w:val="21"/>
        </w:rPr>
      </w:pPr>
      <w:r>
        <w:rPr>
          <w:rFonts w:hint="default" w:ascii="Arial" w:hAnsi="Arial" w:cs="Arial"/>
          <w:b w:val="0"/>
          <w:i w:val="0"/>
          <w:caps w:val="0"/>
          <w:color w:val="4F4F4F"/>
          <w:spacing w:val="0"/>
          <w:sz w:val="21"/>
          <w:szCs w:val="21"/>
          <w:vertAlign w:val="baseline"/>
        </w:rPr>
        <w:t>达到有效修业年限，由于各种原因未修满规定学分者，经本人申请，网院视其情况颁发本、专科结业证书。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textAlignment w:val="baseline"/>
        <w:rPr>
          <w:rFonts w:hint="default" w:ascii="Arial" w:hAnsi="Arial" w:cs="Arial"/>
          <w:b w:val="0"/>
          <w:i w:val="0"/>
          <w:caps w:val="0"/>
          <w:color w:val="4F4F4F"/>
          <w:spacing w:val="0"/>
          <w:sz w:val="21"/>
          <w:szCs w:val="21"/>
        </w:rPr>
      </w:pPr>
      <w:r>
        <w:rPr>
          <w:rFonts w:hint="default" w:ascii="Arial" w:hAnsi="Arial" w:cs="Arial"/>
          <w:b w:val="0"/>
          <w:i w:val="0"/>
          <w:caps w:val="0"/>
          <w:color w:val="4F4F4F"/>
          <w:spacing w:val="0"/>
          <w:sz w:val="21"/>
          <w:szCs w:val="21"/>
          <w:vertAlign w:val="baseline"/>
        </w:rPr>
        <w:t>网院录取的现代远程教育学生，不负责调转户口和档案，不负责毕业分配。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textAlignment w:val="baseline"/>
        <w:rPr>
          <w:rFonts w:hint="default" w:asciiTheme="minorHAnsi" w:hAnsiTheme="minorHAnsi" w:eastAsiaTheme="minorEastAsia" w:cstheme="minorBidi"/>
          <w:b/>
          <w:bCs/>
          <w:kern w:val="2"/>
          <w:sz w:val="21"/>
          <w:szCs w:val="24"/>
          <w:lang w:val="en-US" w:eastAsia="zh-CN" w:bidi="ar-SA"/>
        </w:rPr>
      </w:pPr>
      <w:r>
        <w:rPr>
          <w:rFonts w:hint="default" w:asciiTheme="minorHAnsi" w:hAnsiTheme="minorHAnsi" w:eastAsiaTheme="minorEastAsia" w:cstheme="minorBidi"/>
          <w:b/>
          <w:bCs/>
          <w:kern w:val="2"/>
          <w:sz w:val="21"/>
          <w:szCs w:val="24"/>
          <w:lang w:val="en-US" w:eastAsia="zh-CN" w:bidi="ar-SA"/>
        </w:rPr>
        <w:t>咨询方式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textAlignment w:val="baseline"/>
        <w:rPr>
          <w:rFonts w:hint="default" w:asciiTheme="minorHAnsi" w:hAnsiTheme="minorHAnsi" w:eastAsiaTheme="minorEastAsia" w:cstheme="minorBidi"/>
          <w:b/>
          <w:bCs/>
          <w:kern w:val="2"/>
          <w:sz w:val="21"/>
          <w:szCs w:val="24"/>
          <w:lang w:val="en-US" w:eastAsia="zh-CN" w:bidi="ar-SA"/>
        </w:rPr>
      </w:pPr>
      <w:r>
        <w:rPr>
          <w:rFonts w:hint="default" w:asciiTheme="minorHAnsi" w:hAnsiTheme="minorHAnsi" w:eastAsiaTheme="minorEastAsia" w:cstheme="minorBidi"/>
          <w:b/>
          <w:bCs/>
          <w:kern w:val="2"/>
          <w:sz w:val="21"/>
          <w:szCs w:val="24"/>
          <w:lang w:val="en-US" w:eastAsia="zh-CN" w:bidi="ar-SA"/>
        </w:rPr>
        <w:t>中国农业大学网络教育学院</w:t>
      </w:r>
      <w:r>
        <w:rPr>
          <w:rFonts w:hint="eastAsia" w:asciiTheme="minorHAnsi" w:hAnsiTheme="minorHAnsi" w:eastAsiaTheme="minorEastAsia" w:cstheme="minorBidi"/>
          <w:b/>
          <w:bCs/>
          <w:kern w:val="2"/>
          <w:sz w:val="21"/>
          <w:szCs w:val="24"/>
          <w:lang w:val="en-US" w:eastAsia="zh-CN" w:bidi="ar-SA"/>
        </w:rPr>
        <w:t>玉溪学习中心——玉溪农业职业技术学院</w:t>
      </w:r>
      <w:r>
        <w:rPr>
          <w:rFonts w:hint="default" w:asciiTheme="minorHAnsi" w:hAnsiTheme="minorHAnsi" w:eastAsiaTheme="minorEastAsia" w:cstheme="minorBidi"/>
          <w:b/>
          <w:bCs/>
          <w:kern w:val="2"/>
          <w:sz w:val="21"/>
          <w:szCs w:val="24"/>
          <w:lang w:val="en-US" w:eastAsia="zh-CN" w:bidi="ar-SA"/>
        </w:rPr>
        <w:t>：</w:t>
      </w:r>
    </w:p>
    <w:p>
      <w:pPr>
        <w:spacing w:line="360" w:lineRule="auto"/>
        <w:ind w:firstLine="422" w:firstLineChars="200"/>
        <w:rPr>
          <w:rFonts w:hint="default" w:asciiTheme="minorHAnsi" w:hAnsiTheme="minorHAnsi" w:eastAsiaTheme="minorEastAsia" w:cstheme="minorBidi"/>
          <w:b/>
          <w:bCs/>
          <w:kern w:val="2"/>
          <w:sz w:val="21"/>
          <w:szCs w:val="24"/>
          <w:lang w:val="en-US" w:eastAsia="zh-CN" w:bidi="ar-SA"/>
        </w:rPr>
      </w:pPr>
      <w:r>
        <w:rPr>
          <w:rFonts w:hint="default" w:asciiTheme="minorHAnsi" w:hAnsiTheme="minorHAnsi" w:eastAsiaTheme="minorEastAsia" w:cstheme="minorBidi"/>
          <w:b/>
          <w:bCs/>
          <w:kern w:val="2"/>
          <w:sz w:val="21"/>
          <w:szCs w:val="24"/>
          <w:lang w:val="en-US" w:eastAsia="zh-CN" w:bidi="ar-SA"/>
        </w:rPr>
        <w:t>地址：</w:t>
      </w:r>
      <w:r>
        <w:rPr>
          <w:rFonts w:hint="eastAsia" w:asciiTheme="minorHAnsi" w:hAnsiTheme="minorHAnsi" w:eastAsiaTheme="minorEastAsia" w:cstheme="minorBidi"/>
          <w:b/>
          <w:bCs/>
          <w:kern w:val="2"/>
          <w:sz w:val="21"/>
          <w:szCs w:val="24"/>
          <w:lang w:val="en-US" w:eastAsia="zh-CN" w:bidi="ar-SA"/>
        </w:rPr>
        <w:t>红塔区研和镇玉溪农业职业技术学院</w:t>
      </w:r>
      <w:r>
        <w:rPr>
          <w:rFonts w:hint="default" w:asciiTheme="minorHAnsi" w:hAnsiTheme="minorHAnsi" w:eastAsiaTheme="minorEastAsia" w:cstheme="minorBidi"/>
          <w:b/>
          <w:bCs/>
          <w:kern w:val="2"/>
          <w:sz w:val="21"/>
          <w:szCs w:val="24"/>
          <w:lang w:val="en-US" w:eastAsia="zh-CN" w:bidi="ar-SA"/>
        </w:rPr>
        <w:t>；邮政编码：</w:t>
      </w:r>
      <w:r>
        <w:rPr>
          <w:rFonts w:hint="eastAsia" w:asciiTheme="minorHAnsi" w:hAnsiTheme="minorHAnsi" w:eastAsiaTheme="minorEastAsia" w:cstheme="minorBidi"/>
          <w:b/>
          <w:bCs/>
          <w:kern w:val="2"/>
          <w:sz w:val="21"/>
          <w:szCs w:val="24"/>
          <w:lang w:val="en-US" w:eastAsia="zh-CN" w:bidi="ar-SA"/>
        </w:rPr>
        <w:t>653106</w:t>
      </w:r>
    </w:p>
    <w:p>
      <w:pPr>
        <w:spacing w:line="360" w:lineRule="auto"/>
        <w:ind w:firstLine="422" w:firstLineChars="200"/>
        <w:rPr>
          <w:rFonts w:hint="eastAsia" w:asciiTheme="minorHAnsi" w:hAnsiTheme="minorHAnsi" w:eastAsiaTheme="minorEastAsia" w:cstheme="minorBidi"/>
          <w:b/>
          <w:bCs/>
          <w:kern w:val="2"/>
          <w:sz w:val="21"/>
          <w:szCs w:val="24"/>
          <w:lang w:val="en-US" w:eastAsia="zh-CN" w:bidi="ar-SA"/>
        </w:rPr>
      </w:pPr>
      <w:r>
        <w:rPr>
          <w:rFonts w:hint="default" w:asciiTheme="minorHAnsi" w:hAnsiTheme="minorHAnsi" w:eastAsiaTheme="minorEastAsia" w:cstheme="minorBidi"/>
          <w:b/>
          <w:bCs/>
          <w:kern w:val="2"/>
          <w:sz w:val="21"/>
          <w:szCs w:val="24"/>
          <w:lang w:val="en-US" w:eastAsia="zh-CN" w:bidi="ar-SA"/>
        </w:rPr>
        <w:t>电话：</w:t>
      </w:r>
      <w:r>
        <w:rPr>
          <w:rFonts w:hint="eastAsia" w:asciiTheme="minorHAnsi" w:hAnsiTheme="minorHAnsi" w:eastAsiaTheme="minorEastAsia" w:cstheme="minorBidi"/>
          <w:b/>
          <w:bCs/>
          <w:kern w:val="2"/>
          <w:sz w:val="21"/>
          <w:szCs w:val="24"/>
          <w:lang w:val="en-US" w:eastAsia="zh-CN" w:bidi="ar-SA"/>
        </w:rPr>
        <w:t>0877-2991677    13908771468  15187762016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textAlignment w:val="baseline"/>
        <w:rPr>
          <w:rFonts w:hint="default" w:asciiTheme="minorHAnsi" w:hAnsiTheme="minorHAnsi" w:eastAsiaTheme="minorEastAsia" w:cstheme="minorBidi"/>
          <w:b/>
          <w:bCs/>
          <w:kern w:val="2"/>
          <w:sz w:val="21"/>
          <w:szCs w:val="24"/>
          <w:lang w:val="en-US" w:eastAsia="zh-CN" w:bidi="ar-SA"/>
        </w:rPr>
      </w:pPr>
      <w:r>
        <w:rPr>
          <w:rFonts w:hint="default" w:asciiTheme="minorHAnsi" w:hAnsiTheme="minorHAnsi" w:eastAsiaTheme="minorEastAsia" w:cstheme="minorBidi"/>
          <w:b/>
          <w:bCs/>
          <w:kern w:val="2"/>
          <w:sz w:val="21"/>
          <w:szCs w:val="24"/>
          <w:lang w:val="en-US" w:eastAsia="zh-CN" w:bidi="ar-SA"/>
        </w:rPr>
        <w:t>网址：http://www.yxnzy.net/</w:t>
      </w:r>
      <w:r>
        <w:rPr>
          <w:rFonts w:hint="eastAsia" w:asciiTheme="minorHAnsi" w:hAnsiTheme="minorHAnsi" w:eastAsiaTheme="minorEastAsia" w:cstheme="minorBidi"/>
          <w:b/>
          <w:bCs/>
          <w:kern w:val="2"/>
          <w:sz w:val="21"/>
          <w:szCs w:val="24"/>
          <w:lang w:val="en-US" w:eastAsia="zh-CN" w:bidi="ar-SA"/>
        </w:rPr>
        <w:t>——社会服务——远程教育</w:t>
      </w:r>
    </w:p>
    <w:p>
      <w:pPr>
        <w:spacing w:line="360" w:lineRule="auto"/>
        <w:ind w:firstLine="422" w:firstLineChars="200"/>
        <w:rPr>
          <w:rFonts w:hint="eastAsia" w:asciiTheme="minorHAnsi" w:hAnsiTheme="minorHAnsi" w:eastAsiaTheme="minorEastAsia" w:cstheme="minorBidi"/>
          <w:b/>
          <w:bCs/>
          <w:kern w:val="2"/>
          <w:sz w:val="21"/>
          <w:szCs w:val="24"/>
          <w:lang w:val="en-US" w:eastAsia="zh-CN" w:bidi="ar-SA"/>
        </w:rPr>
      </w:pPr>
    </w:p>
    <w:sectPr>
      <w:pgSz w:w="11906" w:h="16838"/>
      <w:pgMar w:top="1440" w:right="1406" w:bottom="1440"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ymbolPS">
    <w:altName w:val="Segoe Print"/>
    <w:panose1 w:val="050501020106070206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华文行楷">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Palatino Linotype">
    <w:panose1 w:val="02040502050505030304"/>
    <w:charset w:val="00"/>
    <w:family w:val="auto"/>
    <w:pitch w:val="default"/>
    <w:sig w:usb0="E00002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瀹嬩綋">
    <w:altName w:val="Arial Unicode MS"/>
    <w:panose1 w:val="00000000000000000000"/>
    <w:charset w:val="01"/>
    <w:family w:val="auto"/>
    <w:pitch w:val="default"/>
    <w:sig w:usb0="00000000" w:usb1="00000000" w:usb2="00000000" w:usb3="00000000" w:csb0="00040001" w:csb1="00000000"/>
  </w:font>
  <w:font w:name="helvetica neue">
    <w:altName w:val="Courier New"/>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Batang">
    <w:panose1 w:val="02030600000101010101"/>
    <w:charset w:val="81"/>
    <w:family w:val="auto"/>
    <w:pitch w:val="default"/>
    <w:sig w:usb0="B00002AF" w:usb1="69D77CFB" w:usb2="00000030" w:usb3="00000000" w:csb0="4008009F" w:csb1="DFD70000"/>
  </w:font>
  <w:font w:name="宋体-PUA">
    <w:altName w:val="宋体"/>
    <w:panose1 w:val="02010600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隶变_GBK">
    <w:panose1 w:val="02000000000000000000"/>
    <w:charset w:val="86"/>
    <w:family w:val="auto"/>
    <w:pitch w:val="default"/>
    <w:sig w:usb0="800002BF" w:usb1="38C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22DF9"/>
    <w:multiLevelType w:val="multilevel"/>
    <w:tmpl w:val="5A322DF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5A322E04"/>
    <w:multiLevelType w:val="multilevel"/>
    <w:tmpl w:val="5A322E0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5A322E0F"/>
    <w:multiLevelType w:val="multilevel"/>
    <w:tmpl w:val="5A322E0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032B7D"/>
    <w:rsid w:val="189460A6"/>
    <w:rsid w:val="1DFD0D85"/>
    <w:rsid w:val="25615425"/>
    <w:rsid w:val="29032B7D"/>
    <w:rsid w:val="4DA642B1"/>
    <w:rsid w:val="5E4C46D1"/>
    <w:rsid w:val="6C631935"/>
    <w:rsid w:val="6CFB5F3C"/>
    <w:rsid w:val="73DF49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2017-12-13T02:48:00Z</dcterms:created>
  <dc:creator>Administrator</dc:creator>
  <cp:lastModifiedBy>雪峰飞舞</cp:lastModifiedBy>
  <dcterms:modified xsi:type="dcterms:W3CDTF">2017-12-15T03:36:53Z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